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F3C8" w14:textId="77777777" w:rsidR="00612061" w:rsidRDefault="00D0378E" w:rsidP="0080683A">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MINUTES</w:t>
      </w:r>
      <w:r w:rsidR="00555F96">
        <w:rPr>
          <w:rFonts w:ascii="Arial" w:eastAsia="Arial" w:hAnsi="Arial" w:cs="Arial"/>
          <w:b/>
          <w:sz w:val="24"/>
          <w:szCs w:val="24"/>
          <w:u w:val="single"/>
        </w:rPr>
        <w:t xml:space="preserve"> </w:t>
      </w:r>
    </w:p>
    <w:p w14:paraId="5DB06515" w14:textId="58B2FD58" w:rsidR="000B49A0" w:rsidRPr="000661DF" w:rsidRDefault="00555F96" w:rsidP="0080683A">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of the </w:t>
      </w:r>
      <w:proofErr w:type="spellStart"/>
      <w:r w:rsidR="00612061">
        <w:rPr>
          <w:rFonts w:ascii="Arial" w:eastAsia="Arial" w:hAnsi="Arial" w:cs="Arial"/>
          <w:b/>
          <w:sz w:val="24"/>
          <w:szCs w:val="24"/>
          <w:u w:val="single"/>
        </w:rPr>
        <w:t>Fontmell</w:t>
      </w:r>
      <w:proofErr w:type="spellEnd"/>
      <w:r w:rsidR="00612061">
        <w:rPr>
          <w:rFonts w:ascii="Arial" w:eastAsia="Arial" w:hAnsi="Arial" w:cs="Arial"/>
          <w:b/>
          <w:sz w:val="24"/>
          <w:szCs w:val="24"/>
          <w:u w:val="single"/>
        </w:rPr>
        <w:t xml:space="preserve"> Magna Parish Council Meeting held on</w:t>
      </w:r>
    </w:p>
    <w:p w14:paraId="551EB58B" w14:textId="77777777" w:rsidR="000941B6" w:rsidRPr="000661DF" w:rsidRDefault="000941B6" w:rsidP="00584080">
      <w:pPr>
        <w:spacing w:after="0" w:line="240" w:lineRule="auto"/>
        <w:ind w:left="3600"/>
        <w:rPr>
          <w:rFonts w:ascii="Arial" w:eastAsia="Arial" w:hAnsi="Arial" w:cs="Arial"/>
          <w:b/>
          <w:sz w:val="24"/>
          <w:szCs w:val="24"/>
          <w:u w:val="single"/>
        </w:rPr>
      </w:pPr>
    </w:p>
    <w:p w14:paraId="77F7D94F" w14:textId="5D6E1F30" w:rsidR="000B49A0" w:rsidRDefault="00B046C1">
      <w:pPr>
        <w:pBdr>
          <w:bottom w:val="single" w:sz="4" w:space="1" w:color="000000"/>
        </w:pBdr>
        <w:spacing w:after="0" w:line="240" w:lineRule="auto"/>
        <w:jc w:val="center"/>
        <w:rPr>
          <w:rFonts w:ascii="Arial" w:eastAsia="Arial" w:hAnsi="Arial" w:cs="Arial"/>
          <w:b/>
          <w:sz w:val="24"/>
          <w:szCs w:val="24"/>
        </w:rPr>
      </w:pPr>
      <w:r w:rsidRPr="000661DF">
        <w:rPr>
          <w:rFonts w:ascii="Arial" w:eastAsia="Arial" w:hAnsi="Arial" w:cs="Arial"/>
          <w:b/>
          <w:sz w:val="24"/>
          <w:szCs w:val="24"/>
          <w:u w:val="single"/>
        </w:rPr>
        <w:t xml:space="preserve">Tuesday </w:t>
      </w:r>
      <w:r w:rsidR="00F9188D" w:rsidRPr="000661DF">
        <w:rPr>
          <w:rFonts w:ascii="Arial" w:eastAsia="Arial" w:hAnsi="Arial" w:cs="Arial"/>
          <w:b/>
          <w:sz w:val="24"/>
          <w:szCs w:val="24"/>
          <w:u w:val="single"/>
        </w:rPr>
        <w:t>21</w:t>
      </w:r>
      <w:r w:rsidR="00BA3EE1" w:rsidRPr="000661DF">
        <w:rPr>
          <w:rFonts w:ascii="Arial" w:eastAsia="Arial" w:hAnsi="Arial" w:cs="Arial"/>
          <w:b/>
          <w:sz w:val="24"/>
          <w:szCs w:val="24"/>
          <w:u w:val="single"/>
        </w:rPr>
        <w:t xml:space="preserve"> </w:t>
      </w:r>
      <w:r w:rsidR="00B51B70" w:rsidRPr="000661DF">
        <w:rPr>
          <w:rFonts w:ascii="Arial" w:eastAsia="Arial" w:hAnsi="Arial" w:cs="Arial"/>
          <w:b/>
          <w:sz w:val="24"/>
          <w:szCs w:val="24"/>
          <w:u w:val="single"/>
        </w:rPr>
        <w:t>January 2025</w:t>
      </w:r>
      <w:r w:rsidR="00705B24" w:rsidRPr="000661DF">
        <w:rPr>
          <w:rFonts w:ascii="Arial" w:eastAsia="Arial" w:hAnsi="Arial" w:cs="Arial"/>
          <w:b/>
          <w:sz w:val="24"/>
          <w:szCs w:val="24"/>
        </w:rPr>
        <w:t xml:space="preserve"> at </w:t>
      </w:r>
      <w:r w:rsidR="00EB7435" w:rsidRPr="000661DF">
        <w:rPr>
          <w:rFonts w:ascii="Arial" w:eastAsia="Arial" w:hAnsi="Arial" w:cs="Arial"/>
          <w:b/>
          <w:sz w:val="24"/>
          <w:szCs w:val="24"/>
        </w:rPr>
        <w:t>6</w:t>
      </w:r>
      <w:r w:rsidR="00705B24" w:rsidRPr="000661DF">
        <w:rPr>
          <w:rFonts w:ascii="Arial" w:eastAsia="Arial" w:hAnsi="Arial" w:cs="Arial"/>
          <w:b/>
          <w:sz w:val="24"/>
          <w:szCs w:val="24"/>
        </w:rPr>
        <w:t>.</w:t>
      </w:r>
      <w:r w:rsidR="00EB7435" w:rsidRPr="000661DF">
        <w:rPr>
          <w:rFonts w:ascii="Arial" w:eastAsia="Arial" w:hAnsi="Arial" w:cs="Arial"/>
          <w:b/>
          <w:sz w:val="24"/>
          <w:szCs w:val="24"/>
        </w:rPr>
        <w:t>3</w:t>
      </w:r>
      <w:r w:rsidR="00705B24" w:rsidRPr="000661DF">
        <w:rPr>
          <w:rFonts w:ascii="Arial" w:eastAsia="Arial" w:hAnsi="Arial" w:cs="Arial"/>
          <w:b/>
          <w:sz w:val="24"/>
          <w:szCs w:val="24"/>
        </w:rPr>
        <w:t>0pm</w:t>
      </w:r>
    </w:p>
    <w:p w14:paraId="37C1C448" w14:textId="43A297C8" w:rsidR="00612061" w:rsidRDefault="00612061">
      <w:pPr>
        <w:pBdr>
          <w:bottom w:val="single" w:sz="4" w:space="1" w:color="000000"/>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t>Fontmell</w:t>
      </w:r>
      <w:proofErr w:type="spellEnd"/>
      <w:r>
        <w:rPr>
          <w:rFonts w:ascii="Arial" w:eastAsia="Arial" w:hAnsi="Arial" w:cs="Arial"/>
          <w:b/>
          <w:sz w:val="24"/>
          <w:szCs w:val="24"/>
        </w:rPr>
        <w:t xml:space="preserve"> Magna Village Hall</w:t>
      </w:r>
    </w:p>
    <w:p w14:paraId="21B2F62C" w14:textId="77777777" w:rsidR="00612061" w:rsidRPr="000661DF" w:rsidRDefault="00612061">
      <w:pPr>
        <w:pBdr>
          <w:bottom w:val="single" w:sz="4" w:space="1" w:color="000000"/>
        </w:pBdr>
        <w:spacing w:after="0" w:line="240" w:lineRule="auto"/>
        <w:jc w:val="center"/>
        <w:rPr>
          <w:rFonts w:ascii="Arial" w:eastAsia="Arial" w:hAnsi="Arial" w:cs="Arial"/>
          <w:b/>
          <w:sz w:val="24"/>
          <w:szCs w:val="24"/>
        </w:rPr>
      </w:pPr>
    </w:p>
    <w:p w14:paraId="1D2FB4B5" w14:textId="77777777" w:rsidR="00E303B9" w:rsidRPr="000661DF" w:rsidRDefault="00E303B9" w:rsidP="00BE065A">
      <w:pPr>
        <w:spacing w:after="0" w:line="240" w:lineRule="auto"/>
        <w:jc w:val="both"/>
        <w:rPr>
          <w:rFonts w:ascii="Arial" w:eastAsia="Arial" w:hAnsi="Arial" w:cs="Arial"/>
          <w:sz w:val="24"/>
          <w:szCs w:val="24"/>
        </w:rPr>
      </w:pPr>
    </w:p>
    <w:p w14:paraId="44F765DA" w14:textId="77777777" w:rsidR="000B49A0" w:rsidRPr="000661DF" w:rsidRDefault="000B49A0" w:rsidP="00B05301">
      <w:pPr>
        <w:tabs>
          <w:tab w:val="center" w:pos="4153"/>
          <w:tab w:val="right" w:pos="8306"/>
        </w:tabs>
        <w:spacing w:after="0" w:line="240" w:lineRule="auto"/>
        <w:jc w:val="both"/>
        <w:rPr>
          <w:rFonts w:ascii="Arial" w:eastAsia="Arial" w:hAnsi="Arial" w:cs="Arial"/>
          <w:b/>
          <w:sz w:val="24"/>
          <w:szCs w:val="24"/>
        </w:rPr>
      </w:pPr>
    </w:p>
    <w:tbl>
      <w:tblPr>
        <w:tblStyle w:val="TableGrid"/>
        <w:tblW w:w="13750" w:type="dxa"/>
        <w:tblInd w:w="-714" w:type="dxa"/>
        <w:tblLook w:val="04A0" w:firstRow="1" w:lastRow="0" w:firstColumn="1" w:lastColumn="0" w:noHBand="0" w:noVBand="1"/>
      </w:tblPr>
      <w:tblGrid>
        <w:gridCol w:w="567"/>
        <w:gridCol w:w="13183"/>
      </w:tblGrid>
      <w:tr w:rsidR="00D04888" w:rsidRPr="000661DF" w14:paraId="249974F8" w14:textId="0FE0F783" w:rsidTr="00D04888">
        <w:tc>
          <w:tcPr>
            <w:tcW w:w="567" w:type="dxa"/>
          </w:tcPr>
          <w:p w14:paraId="454B7E98" w14:textId="6E74F68A"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1</w:t>
            </w:r>
          </w:p>
        </w:tc>
        <w:tc>
          <w:tcPr>
            <w:tcW w:w="13183" w:type="dxa"/>
          </w:tcPr>
          <w:p w14:paraId="2FC8E673" w14:textId="77777777"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Apologies for Absence</w:t>
            </w:r>
          </w:p>
          <w:p w14:paraId="44842785" w14:textId="132C9125"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None sent – all councillors attended</w:t>
            </w:r>
          </w:p>
        </w:tc>
      </w:tr>
      <w:tr w:rsidR="00D04888" w:rsidRPr="000661DF" w14:paraId="0A85758F" w14:textId="6B9FE365" w:rsidTr="00D04888">
        <w:tc>
          <w:tcPr>
            <w:tcW w:w="567" w:type="dxa"/>
          </w:tcPr>
          <w:p w14:paraId="4BE08445" w14:textId="18230F56"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2</w:t>
            </w:r>
          </w:p>
        </w:tc>
        <w:tc>
          <w:tcPr>
            <w:tcW w:w="13183" w:type="dxa"/>
          </w:tcPr>
          <w:p w14:paraId="016B5646" w14:textId="77777777"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Declarations of interest and dispensations</w:t>
            </w:r>
          </w:p>
          <w:p w14:paraId="6FE39612" w14:textId="350AFBD1"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None declared</w:t>
            </w:r>
          </w:p>
        </w:tc>
      </w:tr>
      <w:tr w:rsidR="00D04888" w:rsidRPr="000661DF" w14:paraId="338665D2" w14:textId="37E04818" w:rsidTr="00D04888">
        <w:tc>
          <w:tcPr>
            <w:tcW w:w="567" w:type="dxa"/>
          </w:tcPr>
          <w:p w14:paraId="69B61AB8" w14:textId="55949B48"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3</w:t>
            </w:r>
          </w:p>
        </w:tc>
        <w:tc>
          <w:tcPr>
            <w:tcW w:w="13183" w:type="dxa"/>
          </w:tcPr>
          <w:p w14:paraId="3F10CE2A" w14:textId="77777777" w:rsidR="00D04888" w:rsidRPr="00571FF8" w:rsidRDefault="00D04888" w:rsidP="001A2A80">
            <w:pPr>
              <w:jc w:val="both"/>
              <w:rPr>
                <w:rFonts w:ascii="Arial" w:eastAsia="Arial" w:hAnsi="Arial" w:cs="Arial"/>
                <w:b/>
                <w:sz w:val="24"/>
                <w:szCs w:val="24"/>
              </w:rPr>
            </w:pPr>
            <w:r w:rsidRPr="00571FF8">
              <w:rPr>
                <w:rFonts w:ascii="Arial" w:eastAsia="Arial" w:hAnsi="Arial" w:cs="Arial"/>
                <w:b/>
                <w:sz w:val="24"/>
                <w:szCs w:val="24"/>
              </w:rPr>
              <w:t>Minutes of the previous meeting</w:t>
            </w:r>
          </w:p>
          <w:p w14:paraId="323A9DDB" w14:textId="6D750ED6" w:rsidR="00D04888" w:rsidRPr="00713EB0" w:rsidRDefault="00D04888" w:rsidP="001A2A80">
            <w:pPr>
              <w:jc w:val="both"/>
              <w:rPr>
                <w:rFonts w:ascii="Arial" w:eastAsia="Arial" w:hAnsi="Arial" w:cs="Arial"/>
                <w:bCs/>
                <w:sz w:val="24"/>
                <w:szCs w:val="24"/>
              </w:rPr>
            </w:pPr>
            <w:r>
              <w:rPr>
                <w:rFonts w:ascii="Arial" w:eastAsia="Arial" w:hAnsi="Arial" w:cs="Arial"/>
                <w:bCs/>
                <w:sz w:val="24"/>
                <w:szCs w:val="24"/>
              </w:rPr>
              <w:t>T</w:t>
            </w:r>
            <w:r w:rsidRPr="000661DF">
              <w:rPr>
                <w:rFonts w:ascii="Arial" w:eastAsia="Arial" w:hAnsi="Arial" w:cs="Arial"/>
                <w:bCs/>
                <w:sz w:val="24"/>
                <w:szCs w:val="24"/>
              </w:rPr>
              <w:t xml:space="preserve">he minutes of the previous meeting held on 19 November </w:t>
            </w:r>
            <w:proofErr w:type="gramStart"/>
            <w:r w:rsidRPr="000661DF">
              <w:rPr>
                <w:rFonts w:ascii="Arial" w:eastAsia="Arial" w:hAnsi="Arial" w:cs="Arial"/>
                <w:bCs/>
                <w:sz w:val="24"/>
                <w:szCs w:val="24"/>
              </w:rPr>
              <w:t>2024</w:t>
            </w:r>
            <w:r>
              <w:rPr>
                <w:rFonts w:ascii="Arial" w:eastAsia="Arial" w:hAnsi="Arial" w:cs="Arial"/>
                <w:bCs/>
                <w:sz w:val="24"/>
                <w:szCs w:val="24"/>
              </w:rPr>
              <w:t xml:space="preserve">  were</w:t>
            </w:r>
            <w:proofErr w:type="gramEnd"/>
            <w:r>
              <w:rPr>
                <w:rFonts w:ascii="Arial" w:eastAsia="Arial" w:hAnsi="Arial" w:cs="Arial"/>
                <w:bCs/>
                <w:sz w:val="24"/>
                <w:szCs w:val="24"/>
              </w:rPr>
              <w:t xml:space="preserve"> unanimously approved</w:t>
            </w:r>
          </w:p>
        </w:tc>
      </w:tr>
      <w:tr w:rsidR="00D04888" w:rsidRPr="000661DF" w14:paraId="2CCFEB5E" w14:textId="23A2B4C1" w:rsidTr="00D04888">
        <w:tc>
          <w:tcPr>
            <w:tcW w:w="567" w:type="dxa"/>
          </w:tcPr>
          <w:p w14:paraId="3D8AE0EE" w14:textId="4115F1DF" w:rsidR="00D04888" w:rsidRPr="000661DF" w:rsidRDefault="00D04888" w:rsidP="001A2A80">
            <w:pPr>
              <w:jc w:val="both"/>
              <w:rPr>
                <w:rFonts w:ascii="Arial" w:eastAsia="Arial" w:hAnsi="Arial" w:cs="Arial"/>
                <w:b/>
                <w:sz w:val="24"/>
                <w:szCs w:val="24"/>
              </w:rPr>
            </w:pPr>
            <w:r w:rsidRPr="000661DF">
              <w:rPr>
                <w:rFonts w:ascii="Arial" w:eastAsia="Arial" w:hAnsi="Arial" w:cs="Arial"/>
                <w:b/>
                <w:sz w:val="24"/>
                <w:szCs w:val="24"/>
              </w:rPr>
              <w:t>4</w:t>
            </w:r>
          </w:p>
        </w:tc>
        <w:tc>
          <w:tcPr>
            <w:tcW w:w="13183" w:type="dxa"/>
          </w:tcPr>
          <w:p w14:paraId="700757FC" w14:textId="77777777" w:rsidR="00D04888" w:rsidRDefault="00D04888" w:rsidP="001A2A80">
            <w:pPr>
              <w:jc w:val="both"/>
              <w:rPr>
                <w:rFonts w:ascii="Arial" w:eastAsia="Arial" w:hAnsi="Arial" w:cs="Arial"/>
                <w:b/>
                <w:sz w:val="24"/>
                <w:szCs w:val="24"/>
              </w:rPr>
            </w:pPr>
            <w:r>
              <w:rPr>
                <w:rFonts w:ascii="Arial" w:eastAsia="Arial" w:hAnsi="Arial" w:cs="Arial"/>
                <w:b/>
                <w:sz w:val="24"/>
                <w:szCs w:val="24"/>
              </w:rPr>
              <w:t>Actions and matters arising from previous minutes:</w:t>
            </w:r>
          </w:p>
          <w:p w14:paraId="33FD1F77" w14:textId="134EAD3A" w:rsidR="00D04888" w:rsidRPr="000661DF" w:rsidRDefault="00D04888" w:rsidP="001A2A80">
            <w:pPr>
              <w:jc w:val="both"/>
              <w:rPr>
                <w:rFonts w:ascii="Arial" w:eastAsia="Arial" w:hAnsi="Arial" w:cs="Arial"/>
                <w:b/>
                <w:sz w:val="24"/>
                <w:szCs w:val="24"/>
              </w:rPr>
            </w:pPr>
          </w:p>
        </w:tc>
      </w:tr>
      <w:tr w:rsidR="00D04888" w:rsidRPr="008A763E" w14:paraId="3C957798" w14:textId="5945D0FA" w:rsidTr="00D04888">
        <w:tc>
          <w:tcPr>
            <w:tcW w:w="567" w:type="dxa"/>
          </w:tcPr>
          <w:p w14:paraId="4724F84D" w14:textId="1F8741C4" w:rsidR="00D04888" w:rsidRPr="008A763E" w:rsidRDefault="00D04888" w:rsidP="008A763E">
            <w:pPr>
              <w:ind w:right="-613"/>
              <w:rPr>
                <w:rFonts w:ascii="Arial" w:eastAsia="Arial" w:hAnsi="Arial" w:cs="Arial"/>
                <w:bCs/>
              </w:rPr>
            </w:pPr>
            <w:r w:rsidRPr="008A763E">
              <w:rPr>
                <w:rFonts w:ascii="Arial" w:eastAsia="Arial" w:hAnsi="Arial" w:cs="Arial"/>
                <w:bCs/>
              </w:rPr>
              <w:t>4.1</w:t>
            </w:r>
          </w:p>
        </w:tc>
        <w:tc>
          <w:tcPr>
            <w:tcW w:w="13183" w:type="dxa"/>
          </w:tcPr>
          <w:p w14:paraId="555ACC03" w14:textId="77777777" w:rsidR="00D04888" w:rsidRPr="00571FF8" w:rsidRDefault="00D04888" w:rsidP="008A763E">
            <w:pPr>
              <w:ind w:right="-613"/>
              <w:rPr>
                <w:rFonts w:ascii="Arial" w:eastAsia="Arial" w:hAnsi="Arial" w:cs="Arial"/>
                <w:b/>
              </w:rPr>
            </w:pPr>
            <w:r w:rsidRPr="00571FF8">
              <w:rPr>
                <w:rFonts w:ascii="Arial" w:eastAsia="Arial" w:hAnsi="Arial" w:cs="Arial"/>
                <w:b/>
              </w:rPr>
              <w:t>Sale of Surgery:</w:t>
            </w:r>
          </w:p>
          <w:p w14:paraId="666EF33D" w14:textId="3765BEF0" w:rsidR="00D04888" w:rsidRPr="008A763E" w:rsidRDefault="00D04888" w:rsidP="008A763E">
            <w:pPr>
              <w:ind w:right="-613"/>
              <w:rPr>
                <w:rFonts w:ascii="Arial" w:eastAsia="Arial" w:hAnsi="Arial" w:cs="Arial"/>
                <w:bCs/>
              </w:rPr>
            </w:pPr>
            <w:r w:rsidRPr="008A763E">
              <w:rPr>
                <w:rFonts w:ascii="Arial" w:eastAsia="Arial" w:hAnsi="Arial" w:cs="Arial"/>
                <w:bCs/>
              </w:rPr>
              <w:t xml:space="preserve">Cllr Long explained that there is some paperwork that is not completed that is preventing the surgery from going to auction.  This gives the Parish Council the opportunity to apply for a lottery grant to take over the ownership of the property and run it as a community asset.  This process is underway.  It takes 16 weeks for a grant application to be </w:t>
            </w:r>
            <w:proofErr w:type="gramStart"/>
            <w:r w:rsidRPr="008A763E">
              <w:rPr>
                <w:rFonts w:ascii="Arial" w:eastAsia="Arial" w:hAnsi="Arial" w:cs="Arial"/>
                <w:bCs/>
              </w:rPr>
              <w:t>processed .</w:t>
            </w:r>
            <w:proofErr w:type="gramEnd"/>
            <w:r w:rsidRPr="008A763E">
              <w:rPr>
                <w:rFonts w:ascii="Arial" w:eastAsia="Arial" w:hAnsi="Arial" w:cs="Arial"/>
                <w:bCs/>
              </w:rPr>
              <w:t xml:space="preserve">  It is possible to get 100% funding.</w:t>
            </w:r>
          </w:p>
        </w:tc>
      </w:tr>
      <w:tr w:rsidR="00D04888" w:rsidRPr="008A763E" w14:paraId="75526F27" w14:textId="3F145930" w:rsidTr="00D04888">
        <w:tc>
          <w:tcPr>
            <w:tcW w:w="567" w:type="dxa"/>
          </w:tcPr>
          <w:p w14:paraId="3CABD388" w14:textId="630C2805" w:rsidR="00D04888" w:rsidRPr="008A763E" w:rsidRDefault="00D04888" w:rsidP="008A763E">
            <w:pPr>
              <w:rPr>
                <w:rFonts w:ascii="Arial" w:eastAsia="Arial" w:hAnsi="Arial" w:cs="Arial"/>
                <w:bCs/>
              </w:rPr>
            </w:pPr>
            <w:r w:rsidRPr="008A763E">
              <w:rPr>
                <w:rFonts w:ascii="Arial" w:eastAsia="Arial" w:hAnsi="Arial" w:cs="Arial"/>
                <w:bCs/>
              </w:rPr>
              <w:t>4.2</w:t>
            </w:r>
          </w:p>
        </w:tc>
        <w:tc>
          <w:tcPr>
            <w:tcW w:w="13183" w:type="dxa"/>
          </w:tcPr>
          <w:p w14:paraId="7E54B1B5" w14:textId="13751F87" w:rsidR="00D04888" w:rsidRDefault="00571FF8" w:rsidP="008A763E">
            <w:pPr>
              <w:rPr>
                <w:rFonts w:ascii="Arial" w:eastAsia="Arial" w:hAnsi="Arial" w:cs="Arial"/>
                <w:bCs/>
              </w:rPr>
            </w:pPr>
            <w:r w:rsidRPr="00571FF8">
              <w:rPr>
                <w:rFonts w:ascii="Arial" w:eastAsia="Arial" w:hAnsi="Arial" w:cs="Arial"/>
                <w:b/>
              </w:rPr>
              <w:t>Defibrillator</w:t>
            </w:r>
            <w:r w:rsidR="00D04888" w:rsidRPr="00571FF8">
              <w:rPr>
                <w:rFonts w:ascii="Arial" w:eastAsia="Arial" w:hAnsi="Arial" w:cs="Arial"/>
                <w:b/>
              </w:rPr>
              <w:t xml:space="preserve"> Update</w:t>
            </w:r>
            <w:r w:rsidR="00D04888">
              <w:rPr>
                <w:rFonts w:ascii="Arial" w:eastAsia="Arial" w:hAnsi="Arial" w:cs="Arial"/>
                <w:bCs/>
              </w:rPr>
              <w:t xml:space="preserve">: </w:t>
            </w:r>
          </w:p>
          <w:p w14:paraId="0AAE5B2F" w14:textId="72493A76" w:rsidR="00D04888" w:rsidRPr="008A763E" w:rsidRDefault="00D04888" w:rsidP="008A763E">
            <w:pPr>
              <w:rPr>
                <w:rFonts w:ascii="Arial" w:eastAsia="Arial" w:hAnsi="Arial" w:cs="Arial"/>
                <w:bCs/>
              </w:rPr>
            </w:pPr>
            <w:r w:rsidRPr="008A763E">
              <w:rPr>
                <w:rFonts w:ascii="Arial" w:eastAsia="Arial" w:hAnsi="Arial" w:cs="Arial"/>
                <w:bCs/>
              </w:rPr>
              <w:t>Cllr Scott is carrying out the monthly checks and asked for help with the refurbishment of the phone box.  It needs repainting and there are some issues with the hinges and the door stop which need looking at.  If anyone knows of anyone who can help with this, please let the councillors know.</w:t>
            </w:r>
          </w:p>
        </w:tc>
      </w:tr>
      <w:tr w:rsidR="00D04888" w:rsidRPr="008A763E" w14:paraId="042915DF" w14:textId="150C4734" w:rsidTr="00D04888">
        <w:tc>
          <w:tcPr>
            <w:tcW w:w="567" w:type="dxa"/>
          </w:tcPr>
          <w:p w14:paraId="2F656061" w14:textId="76870E13" w:rsidR="00D04888" w:rsidRPr="008A763E" w:rsidRDefault="00D04888" w:rsidP="008A763E">
            <w:pPr>
              <w:rPr>
                <w:rFonts w:ascii="Arial" w:eastAsia="Arial" w:hAnsi="Arial" w:cs="Arial"/>
                <w:bCs/>
              </w:rPr>
            </w:pPr>
            <w:r w:rsidRPr="008A763E">
              <w:rPr>
                <w:rFonts w:ascii="Arial" w:eastAsia="Arial" w:hAnsi="Arial" w:cs="Arial"/>
                <w:bCs/>
              </w:rPr>
              <w:t>4.3</w:t>
            </w:r>
          </w:p>
        </w:tc>
        <w:tc>
          <w:tcPr>
            <w:tcW w:w="13183" w:type="dxa"/>
          </w:tcPr>
          <w:p w14:paraId="39183F82" w14:textId="77777777" w:rsidR="00D04888" w:rsidRPr="00571FF8" w:rsidRDefault="00D04888" w:rsidP="008A763E">
            <w:pPr>
              <w:rPr>
                <w:rFonts w:ascii="Arial" w:eastAsia="Arial" w:hAnsi="Arial" w:cs="Arial"/>
                <w:b/>
              </w:rPr>
            </w:pPr>
            <w:r w:rsidRPr="00571FF8">
              <w:rPr>
                <w:rFonts w:ascii="Arial" w:eastAsia="Arial" w:hAnsi="Arial" w:cs="Arial"/>
                <w:b/>
              </w:rPr>
              <w:t>Neighbourhood Plan</w:t>
            </w:r>
          </w:p>
          <w:p w14:paraId="13144493" w14:textId="7BBDBD68" w:rsidR="00D04888" w:rsidRPr="008A763E" w:rsidRDefault="00D04888" w:rsidP="008A763E">
            <w:pPr>
              <w:rPr>
                <w:rFonts w:ascii="Arial" w:eastAsia="Arial" w:hAnsi="Arial" w:cs="Arial"/>
                <w:bCs/>
              </w:rPr>
            </w:pPr>
            <w:r w:rsidRPr="008A763E">
              <w:rPr>
                <w:rFonts w:ascii="Arial" w:eastAsia="Arial" w:hAnsi="Arial" w:cs="Arial"/>
                <w:bCs/>
              </w:rPr>
              <w:t>Completed</w:t>
            </w:r>
          </w:p>
        </w:tc>
      </w:tr>
      <w:tr w:rsidR="00D04888" w:rsidRPr="008A763E" w14:paraId="319040AE" w14:textId="77777777" w:rsidTr="00D04888">
        <w:tc>
          <w:tcPr>
            <w:tcW w:w="567" w:type="dxa"/>
          </w:tcPr>
          <w:p w14:paraId="016B9B22" w14:textId="432103FE" w:rsidR="00D04888" w:rsidRPr="008A763E" w:rsidRDefault="00D04888" w:rsidP="008A763E">
            <w:pPr>
              <w:rPr>
                <w:rFonts w:ascii="Arial" w:eastAsia="Arial" w:hAnsi="Arial" w:cs="Arial"/>
                <w:bCs/>
              </w:rPr>
            </w:pPr>
            <w:r w:rsidRPr="008A763E">
              <w:rPr>
                <w:rFonts w:ascii="Arial" w:eastAsia="Arial" w:hAnsi="Arial" w:cs="Arial"/>
                <w:bCs/>
              </w:rPr>
              <w:t>4.4</w:t>
            </w:r>
          </w:p>
        </w:tc>
        <w:tc>
          <w:tcPr>
            <w:tcW w:w="13183" w:type="dxa"/>
          </w:tcPr>
          <w:p w14:paraId="5BB707B0" w14:textId="77777777" w:rsidR="00D04888" w:rsidRDefault="00D04888" w:rsidP="008A763E">
            <w:pPr>
              <w:rPr>
                <w:rFonts w:ascii="Arial" w:eastAsia="Arial" w:hAnsi="Arial" w:cs="Arial"/>
                <w:bCs/>
              </w:rPr>
            </w:pPr>
            <w:r w:rsidRPr="00571FF8">
              <w:rPr>
                <w:rFonts w:ascii="Arial" w:eastAsia="Arial" w:hAnsi="Arial" w:cs="Arial"/>
                <w:b/>
              </w:rPr>
              <w:t>New Councillors</w:t>
            </w:r>
            <w:r>
              <w:rPr>
                <w:rFonts w:ascii="Arial" w:eastAsia="Arial" w:hAnsi="Arial" w:cs="Arial"/>
                <w:bCs/>
              </w:rPr>
              <w:t>:</w:t>
            </w:r>
          </w:p>
          <w:p w14:paraId="45A04BFF" w14:textId="6A9470C4" w:rsidR="00D04888" w:rsidRPr="008A763E" w:rsidRDefault="00D04888" w:rsidP="008A763E">
            <w:pPr>
              <w:rPr>
                <w:rFonts w:ascii="Arial" w:eastAsia="Arial" w:hAnsi="Arial" w:cs="Arial"/>
                <w:bCs/>
              </w:rPr>
            </w:pPr>
            <w:r w:rsidRPr="008A763E">
              <w:rPr>
                <w:rFonts w:ascii="Arial" w:eastAsia="Arial" w:hAnsi="Arial" w:cs="Arial"/>
                <w:bCs/>
              </w:rPr>
              <w:lastRenderedPageBreak/>
              <w:t>Cllr Lister – asked for volunteers to come forward if they are interested in becoming parish councillors.</w:t>
            </w:r>
          </w:p>
        </w:tc>
      </w:tr>
      <w:tr w:rsidR="00D04888" w:rsidRPr="008A763E" w14:paraId="6FA719DD" w14:textId="77777777" w:rsidTr="00D04888">
        <w:tc>
          <w:tcPr>
            <w:tcW w:w="567" w:type="dxa"/>
          </w:tcPr>
          <w:p w14:paraId="2DD99D59" w14:textId="2AEE5607" w:rsidR="00D04888" w:rsidRPr="008A763E" w:rsidRDefault="00D04888" w:rsidP="008A763E">
            <w:pPr>
              <w:rPr>
                <w:rFonts w:ascii="Arial" w:eastAsia="Arial" w:hAnsi="Arial" w:cs="Arial"/>
                <w:bCs/>
              </w:rPr>
            </w:pPr>
            <w:r w:rsidRPr="008A763E">
              <w:rPr>
                <w:rFonts w:ascii="Arial" w:eastAsia="Arial" w:hAnsi="Arial" w:cs="Arial"/>
                <w:bCs/>
              </w:rPr>
              <w:lastRenderedPageBreak/>
              <w:t>4.5</w:t>
            </w:r>
          </w:p>
        </w:tc>
        <w:tc>
          <w:tcPr>
            <w:tcW w:w="13183" w:type="dxa"/>
          </w:tcPr>
          <w:p w14:paraId="1A504D95" w14:textId="08E31131" w:rsidR="00D04888" w:rsidRPr="00571FF8" w:rsidRDefault="00D04888" w:rsidP="008A763E">
            <w:pPr>
              <w:rPr>
                <w:rFonts w:ascii="Arial" w:eastAsia="Arial" w:hAnsi="Arial" w:cs="Arial"/>
                <w:b/>
              </w:rPr>
            </w:pPr>
            <w:r w:rsidRPr="00571FF8">
              <w:rPr>
                <w:rFonts w:ascii="Arial" w:eastAsia="Arial" w:hAnsi="Arial" w:cs="Arial"/>
                <w:b/>
              </w:rPr>
              <w:t>Coll</w:t>
            </w:r>
            <w:r w:rsidR="00571FF8">
              <w:rPr>
                <w:rFonts w:ascii="Arial" w:eastAsia="Arial" w:hAnsi="Arial" w:cs="Arial"/>
                <w:b/>
              </w:rPr>
              <w:t>i</w:t>
            </w:r>
            <w:r w:rsidRPr="00571FF8">
              <w:rPr>
                <w:rFonts w:ascii="Arial" w:eastAsia="Arial" w:hAnsi="Arial" w:cs="Arial"/>
                <w:b/>
              </w:rPr>
              <w:t>ers Brook:</w:t>
            </w:r>
          </w:p>
          <w:p w14:paraId="1FAA9F1F" w14:textId="4B3062EF" w:rsidR="00D04888" w:rsidRPr="008A763E" w:rsidRDefault="00D04888" w:rsidP="008A763E">
            <w:pPr>
              <w:rPr>
                <w:rFonts w:ascii="Arial" w:eastAsia="Arial" w:hAnsi="Arial" w:cs="Arial"/>
                <w:bCs/>
              </w:rPr>
            </w:pPr>
            <w:r w:rsidRPr="008A763E">
              <w:rPr>
                <w:rFonts w:ascii="Arial" w:eastAsia="Arial" w:hAnsi="Arial" w:cs="Arial"/>
                <w:bCs/>
              </w:rPr>
              <w:t xml:space="preserve">Cllr Lister invited Barbara Robbins to update the councillors and public on this.  There are now 3 quotes </w:t>
            </w:r>
            <w:proofErr w:type="gramStart"/>
            <w:r w:rsidRPr="008A763E">
              <w:rPr>
                <w:rFonts w:ascii="Arial" w:eastAsia="Arial" w:hAnsi="Arial" w:cs="Arial"/>
                <w:bCs/>
              </w:rPr>
              <w:t>in</w:t>
            </w:r>
            <w:proofErr w:type="gramEnd"/>
            <w:r w:rsidRPr="008A763E">
              <w:rPr>
                <w:rFonts w:ascii="Arial" w:eastAsia="Arial" w:hAnsi="Arial" w:cs="Arial"/>
                <w:bCs/>
              </w:rPr>
              <w:t xml:space="preserve"> and one is less than the others.  Barbara is happy with this quote.  The preferred supplier is JW Building and Landscaping ad they have quoted £3143.68 but this includes VAT which the council can claim back so the total on that basis would be £2619.73.  Barbara Robbins is also going to try and arrange some fundraising in the form of perhaps “buy a stone” or something similar which could also help with the costs and involve the community a bit more.  Help will be needed with wheelbarrowing.  This can’t be done until June/July when the water is at the lowest levels.  Discussions with VE Day celebrations too.</w:t>
            </w:r>
          </w:p>
        </w:tc>
      </w:tr>
      <w:tr w:rsidR="00D04888" w:rsidRPr="008A763E" w14:paraId="30736049" w14:textId="77777777" w:rsidTr="00D04888">
        <w:tc>
          <w:tcPr>
            <w:tcW w:w="567" w:type="dxa"/>
          </w:tcPr>
          <w:p w14:paraId="30F28631" w14:textId="53CED691" w:rsidR="00D04888" w:rsidRPr="008A763E" w:rsidRDefault="00D04888" w:rsidP="008A763E">
            <w:pPr>
              <w:rPr>
                <w:rFonts w:ascii="Arial" w:eastAsia="Arial" w:hAnsi="Arial" w:cs="Arial"/>
                <w:bCs/>
              </w:rPr>
            </w:pPr>
            <w:r w:rsidRPr="008A763E">
              <w:rPr>
                <w:rFonts w:ascii="Arial" w:eastAsia="Arial" w:hAnsi="Arial" w:cs="Arial"/>
                <w:bCs/>
              </w:rPr>
              <w:t>4.6</w:t>
            </w:r>
          </w:p>
        </w:tc>
        <w:tc>
          <w:tcPr>
            <w:tcW w:w="13183" w:type="dxa"/>
          </w:tcPr>
          <w:p w14:paraId="16561383" w14:textId="77777777" w:rsidR="00D04888" w:rsidRPr="00571FF8" w:rsidRDefault="00D04888" w:rsidP="008A763E">
            <w:pPr>
              <w:rPr>
                <w:rFonts w:ascii="Arial" w:eastAsia="Arial" w:hAnsi="Arial" w:cs="Arial"/>
                <w:b/>
              </w:rPr>
            </w:pPr>
            <w:r w:rsidRPr="00571FF8">
              <w:rPr>
                <w:rFonts w:ascii="Arial" w:eastAsia="Arial" w:hAnsi="Arial" w:cs="Arial"/>
                <w:b/>
              </w:rPr>
              <w:t>Road Safety Group and 20MPH:</w:t>
            </w:r>
          </w:p>
          <w:p w14:paraId="62715269" w14:textId="3C1BECBE" w:rsidR="00D04888" w:rsidRPr="008A763E" w:rsidRDefault="00D04888" w:rsidP="008A763E">
            <w:pPr>
              <w:rPr>
                <w:rFonts w:ascii="Arial" w:eastAsia="Arial" w:hAnsi="Arial" w:cs="Arial"/>
                <w:bCs/>
              </w:rPr>
            </w:pPr>
            <w:r w:rsidRPr="008A763E">
              <w:rPr>
                <w:rFonts w:ascii="Arial" w:eastAsia="Arial" w:hAnsi="Arial" w:cs="Arial"/>
                <w:bCs/>
              </w:rPr>
              <w:t>Cllr Lister is due to have a meeting with John Andrews who is the head of the council to talk about a draft proposal.  She will also be meeting with Jane Somper to get her input ahead of the meeting with John Andrews.  Peter Mole will make the proposal document available to parishioners when it is ready.  The temporary 20mph limit is still with Jane Somper in relation to the Dinah’s Hollow closure.  Given the volume of traffic using the C13 including all the freight lorries that are sent that way, the impact on traffic volumes on the A350 during the Dinah’s Hollow Closure is going to be significant, and Cllr Lister will be bringing this up with John Andrews as well.</w:t>
            </w:r>
          </w:p>
        </w:tc>
      </w:tr>
      <w:tr w:rsidR="00D04888" w:rsidRPr="008A763E" w14:paraId="60804C54" w14:textId="77777777" w:rsidTr="00D04888">
        <w:tc>
          <w:tcPr>
            <w:tcW w:w="567" w:type="dxa"/>
          </w:tcPr>
          <w:p w14:paraId="3F29D536" w14:textId="44685F7D" w:rsidR="00D04888" w:rsidRPr="008A763E" w:rsidRDefault="00D04888" w:rsidP="008A763E">
            <w:pPr>
              <w:rPr>
                <w:rFonts w:ascii="Arial" w:eastAsia="Arial" w:hAnsi="Arial" w:cs="Arial"/>
                <w:bCs/>
              </w:rPr>
            </w:pPr>
            <w:r w:rsidRPr="008A763E">
              <w:rPr>
                <w:rFonts w:ascii="Arial" w:eastAsia="Arial" w:hAnsi="Arial" w:cs="Arial"/>
                <w:bCs/>
              </w:rPr>
              <w:t>4.7</w:t>
            </w:r>
          </w:p>
        </w:tc>
        <w:tc>
          <w:tcPr>
            <w:tcW w:w="13183" w:type="dxa"/>
          </w:tcPr>
          <w:p w14:paraId="381BCA5D" w14:textId="77777777" w:rsidR="009150CD" w:rsidRDefault="00D04888" w:rsidP="008A763E">
            <w:pPr>
              <w:rPr>
                <w:rFonts w:ascii="Arial" w:eastAsia="Arial" w:hAnsi="Arial" w:cs="Arial"/>
                <w:bCs/>
              </w:rPr>
            </w:pPr>
            <w:r w:rsidRPr="009150CD">
              <w:rPr>
                <w:rFonts w:ascii="Arial" w:eastAsia="Arial" w:hAnsi="Arial" w:cs="Arial"/>
                <w:b/>
              </w:rPr>
              <w:t>Manhole Covers:</w:t>
            </w:r>
            <w:r>
              <w:rPr>
                <w:rFonts w:ascii="Arial" w:eastAsia="Arial" w:hAnsi="Arial" w:cs="Arial"/>
                <w:bCs/>
              </w:rPr>
              <w:t xml:space="preserve"> </w:t>
            </w:r>
          </w:p>
          <w:p w14:paraId="43342D06" w14:textId="0A173A14" w:rsidR="00D04888" w:rsidRPr="008A763E" w:rsidRDefault="00D04888" w:rsidP="008A763E">
            <w:pPr>
              <w:rPr>
                <w:rFonts w:ascii="Arial" w:eastAsia="Arial" w:hAnsi="Arial" w:cs="Arial"/>
                <w:bCs/>
              </w:rPr>
            </w:pPr>
            <w:r w:rsidRPr="008A763E">
              <w:rPr>
                <w:rFonts w:ascii="Arial" w:eastAsia="Arial" w:hAnsi="Arial" w:cs="Arial"/>
                <w:bCs/>
              </w:rPr>
              <w:t xml:space="preserve">Cllr Drew reported on the smelly manhole cover which is near </w:t>
            </w:r>
            <w:proofErr w:type="spellStart"/>
            <w:r w:rsidRPr="008A763E">
              <w:rPr>
                <w:rFonts w:ascii="Arial" w:eastAsia="Arial" w:hAnsi="Arial" w:cs="Arial"/>
                <w:bCs/>
              </w:rPr>
              <w:t>Fontmell</w:t>
            </w:r>
            <w:proofErr w:type="spellEnd"/>
            <w:r w:rsidRPr="008A763E">
              <w:rPr>
                <w:rFonts w:ascii="Arial" w:eastAsia="Arial" w:hAnsi="Arial" w:cs="Arial"/>
                <w:bCs/>
              </w:rPr>
              <w:t xml:space="preserve"> Under Fives.  Wessex Water will be taking on responsibility for this and will be using cameras to assess the situation all the way through the system to check for problems.  They plan to change the 3 manholes near the U5’s to sealed covers to try and help with odours.  There have been no recent mentions of problems with odours so it’s possible the situation has improved.  Wessex Water will have responsibility for what was previously </w:t>
            </w:r>
            <w:proofErr w:type="spellStart"/>
            <w:r w:rsidRPr="008A763E">
              <w:rPr>
                <w:rFonts w:ascii="Arial" w:eastAsia="Arial" w:hAnsi="Arial" w:cs="Arial"/>
                <w:bCs/>
              </w:rPr>
              <w:t>Pennyfarthing’s</w:t>
            </w:r>
            <w:proofErr w:type="spellEnd"/>
            <w:r w:rsidRPr="008A763E">
              <w:rPr>
                <w:rFonts w:ascii="Arial" w:eastAsia="Arial" w:hAnsi="Arial" w:cs="Arial"/>
                <w:bCs/>
              </w:rPr>
              <w:t xml:space="preserve"> responsibility and hopefully the issues will resolve.</w:t>
            </w:r>
          </w:p>
          <w:p w14:paraId="53B45DE5" w14:textId="77777777" w:rsidR="00D04888" w:rsidRPr="008A763E" w:rsidRDefault="00D04888" w:rsidP="008A763E">
            <w:pPr>
              <w:rPr>
                <w:rFonts w:ascii="Arial" w:eastAsia="Arial" w:hAnsi="Arial" w:cs="Arial"/>
                <w:bCs/>
              </w:rPr>
            </w:pPr>
          </w:p>
          <w:p w14:paraId="7220699B" w14:textId="22B26A08" w:rsidR="00D04888" w:rsidRPr="008A763E" w:rsidRDefault="00D04888" w:rsidP="008A763E">
            <w:pPr>
              <w:rPr>
                <w:rFonts w:ascii="Arial" w:eastAsia="Arial" w:hAnsi="Arial" w:cs="Arial"/>
                <w:bCs/>
              </w:rPr>
            </w:pPr>
            <w:r w:rsidRPr="008A763E">
              <w:rPr>
                <w:rFonts w:ascii="Arial" w:eastAsia="Arial" w:hAnsi="Arial" w:cs="Arial"/>
                <w:bCs/>
              </w:rPr>
              <w:t xml:space="preserve">The noisy manhole cover is on the A350 just before the bend.  It was originally reported to Dorset Council in 2022.  They said it wasn’t theirs and issued a Section 81 saying that it was a BT problem.  Cllr Bailey has made some phone calls and BT are due to check this imminently and he has given the details of who he spoke to </w:t>
            </w:r>
            <w:proofErr w:type="spellStart"/>
            <w:r w:rsidRPr="008A763E">
              <w:rPr>
                <w:rFonts w:ascii="Arial" w:eastAsia="Arial" w:hAnsi="Arial" w:cs="Arial"/>
                <w:bCs/>
              </w:rPr>
              <w:t>to</w:t>
            </w:r>
            <w:proofErr w:type="spellEnd"/>
            <w:r w:rsidRPr="008A763E">
              <w:rPr>
                <w:rFonts w:ascii="Arial" w:eastAsia="Arial" w:hAnsi="Arial" w:cs="Arial"/>
                <w:bCs/>
              </w:rPr>
              <w:t xml:space="preserve"> Cllr Lister and Gay Mole so that they can chase if necessary.  </w:t>
            </w:r>
          </w:p>
        </w:tc>
      </w:tr>
      <w:tr w:rsidR="00D04888" w:rsidRPr="008A763E" w14:paraId="4B01F6E7" w14:textId="3D6F430B" w:rsidTr="00D04888">
        <w:tc>
          <w:tcPr>
            <w:tcW w:w="567" w:type="dxa"/>
          </w:tcPr>
          <w:p w14:paraId="02CEF752" w14:textId="3633D3C2" w:rsidR="00D04888" w:rsidRPr="008A763E" w:rsidRDefault="00D04888" w:rsidP="008A763E">
            <w:pPr>
              <w:rPr>
                <w:rFonts w:ascii="Arial" w:eastAsia="Arial" w:hAnsi="Arial" w:cs="Arial"/>
                <w:b/>
              </w:rPr>
            </w:pPr>
            <w:r w:rsidRPr="008A763E">
              <w:rPr>
                <w:rFonts w:ascii="Arial" w:eastAsia="Arial" w:hAnsi="Arial" w:cs="Arial"/>
                <w:b/>
              </w:rPr>
              <w:t>5</w:t>
            </w:r>
          </w:p>
        </w:tc>
        <w:tc>
          <w:tcPr>
            <w:tcW w:w="13183" w:type="dxa"/>
          </w:tcPr>
          <w:p w14:paraId="706BDD20" w14:textId="5F7771ED" w:rsidR="00D04888" w:rsidRPr="008A763E" w:rsidRDefault="00D04888" w:rsidP="008A763E">
            <w:pPr>
              <w:rPr>
                <w:rFonts w:ascii="Arial" w:eastAsia="Arial" w:hAnsi="Arial" w:cs="Arial"/>
                <w:b/>
              </w:rPr>
            </w:pPr>
            <w:r>
              <w:rPr>
                <w:rFonts w:ascii="Arial" w:eastAsia="Arial" w:hAnsi="Arial" w:cs="Arial"/>
                <w:b/>
              </w:rPr>
              <w:t>Reports</w:t>
            </w:r>
          </w:p>
        </w:tc>
      </w:tr>
      <w:tr w:rsidR="00D04888" w:rsidRPr="008A763E" w14:paraId="7F1FAF80" w14:textId="7791AEA0" w:rsidTr="00D04888">
        <w:tc>
          <w:tcPr>
            <w:tcW w:w="567" w:type="dxa"/>
          </w:tcPr>
          <w:p w14:paraId="30AB2C7B" w14:textId="77FD790C" w:rsidR="00D04888" w:rsidRPr="008A763E" w:rsidRDefault="00D04888" w:rsidP="008A763E">
            <w:pPr>
              <w:pStyle w:val="ListParagraph"/>
              <w:ind w:left="0"/>
              <w:rPr>
                <w:rFonts w:ascii="Arial" w:eastAsia="Arial" w:hAnsi="Arial" w:cs="Arial"/>
              </w:rPr>
            </w:pPr>
            <w:r w:rsidRPr="008A763E">
              <w:rPr>
                <w:rFonts w:ascii="Arial" w:eastAsia="Arial" w:hAnsi="Arial" w:cs="Arial"/>
              </w:rPr>
              <w:t>5.1</w:t>
            </w:r>
          </w:p>
        </w:tc>
        <w:tc>
          <w:tcPr>
            <w:tcW w:w="13183" w:type="dxa"/>
          </w:tcPr>
          <w:p w14:paraId="111B3DA8" w14:textId="1D2F1500" w:rsidR="00D04888" w:rsidRPr="009150CD" w:rsidRDefault="00D04888" w:rsidP="008A763E">
            <w:pPr>
              <w:pStyle w:val="ListParagraph"/>
              <w:ind w:left="0"/>
              <w:rPr>
                <w:rFonts w:ascii="Arial" w:eastAsia="Arial" w:hAnsi="Arial" w:cs="Arial"/>
                <w:b/>
                <w:bCs/>
              </w:rPr>
            </w:pPr>
            <w:r w:rsidRPr="009150CD">
              <w:rPr>
                <w:rFonts w:ascii="Arial" w:eastAsia="Arial" w:hAnsi="Arial" w:cs="Arial"/>
                <w:b/>
                <w:bCs/>
              </w:rPr>
              <w:t>County and District Councillor repor</w:t>
            </w:r>
            <w:r w:rsidR="009150CD">
              <w:rPr>
                <w:rFonts w:ascii="Arial" w:eastAsia="Arial" w:hAnsi="Arial" w:cs="Arial"/>
                <w:b/>
                <w:bCs/>
              </w:rPr>
              <w:t>t</w:t>
            </w:r>
            <w:r w:rsidRPr="009150CD">
              <w:rPr>
                <w:rFonts w:ascii="Arial" w:eastAsia="Arial" w:hAnsi="Arial" w:cs="Arial"/>
                <w:b/>
                <w:bCs/>
              </w:rPr>
              <w:t>:</w:t>
            </w:r>
          </w:p>
          <w:p w14:paraId="2AE52C0F" w14:textId="007B3134" w:rsidR="00D04888" w:rsidRPr="008A763E" w:rsidRDefault="00D04888" w:rsidP="008A763E">
            <w:pPr>
              <w:pStyle w:val="ListParagraph"/>
              <w:ind w:left="0"/>
              <w:rPr>
                <w:rFonts w:ascii="Arial" w:eastAsia="Arial" w:hAnsi="Arial" w:cs="Arial"/>
              </w:rPr>
            </w:pPr>
            <w:r w:rsidRPr="008A763E">
              <w:rPr>
                <w:rFonts w:ascii="Arial" w:eastAsia="Arial" w:hAnsi="Arial" w:cs="Arial"/>
              </w:rPr>
              <w:t>Cllr Somper – see separate report</w:t>
            </w:r>
          </w:p>
        </w:tc>
      </w:tr>
      <w:tr w:rsidR="00D04888" w:rsidRPr="008A763E" w14:paraId="02B71D05" w14:textId="2033C577" w:rsidTr="00D04888">
        <w:tc>
          <w:tcPr>
            <w:tcW w:w="567" w:type="dxa"/>
          </w:tcPr>
          <w:p w14:paraId="3F712770" w14:textId="6F4AC97C" w:rsidR="00D04888" w:rsidRPr="008A763E" w:rsidRDefault="00D04888" w:rsidP="008A763E">
            <w:pPr>
              <w:pStyle w:val="ListParagraph"/>
              <w:ind w:left="0"/>
              <w:rPr>
                <w:rFonts w:ascii="Arial" w:eastAsia="Arial" w:hAnsi="Arial" w:cs="Arial"/>
              </w:rPr>
            </w:pPr>
            <w:r w:rsidRPr="008A763E">
              <w:rPr>
                <w:rFonts w:ascii="Arial" w:eastAsia="Arial" w:hAnsi="Arial" w:cs="Arial"/>
              </w:rPr>
              <w:lastRenderedPageBreak/>
              <w:t>5.2</w:t>
            </w:r>
          </w:p>
        </w:tc>
        <w:tc>
          <w:tcPr>
            <w:tcW w:w="13183" w:type="dxa"/>
          </w:tcPr>
          <w:p w14:paraId="7093826F" w14:textId="77777777" w:rsidR="00D04888" w:rsidRDefault="00D04888" w:rsidP="008A763E">
            <w:pPr>
              <w:pStyle w:val="ListParagraph"/>
              <w:ind w:left="0"/>
              <w:rPr>
                <w:rFonts w:ascii="Arial" w:eastAsia="Arial" w:hAnsi="Arial" w:cs="Arial"/>
              </w:rPr>
            </w:pPr>
            <w:r>
              <w:rPr>
                <w:rFonts w:ascii="Arial" w:eastAsia="Arial" w:hAnsi="Arial" w:cs="Arial"/>
              </w:rPr>
              <w:t xml:space="preserve">Police matters: </w:t>
            </w:r>
          </w:p>
          <w:p w14:paraId="7D2B3BA5" w14:textId="3045607E" w:rsidR="00D04888" w:rsidRPr="008A763E" w:rsidRDefault="00D04888" w:rsidP="008A763E">
            <w:pPr>
              <w:pStyle w:val="ListParagraph"/>
              <w:ind w:left="0"/>
              <w:rPr>
                <w:rFonts w:ascii="Arial" w:eastAsia="Arial" w:hAnsi="Arial" w:cs="Arial"/>
              </w:rPr>
            </w:pPr>
            <w:r w:rsidRPr="008A763E">
              <w:rPr>
                <w:rFonts w:ascii="Arial" w:eastAsia="Arial" w:hAnsi="Arial" w:cs="Arial"/>
              </w:rPr>
              <w:t>Not applicable</w:t>
            </w:r>
          </w:p>
        </w:tc>
      </w:tr>
      <w:tr w:rsidR="00D04888" w:rsidRPr="008A763E" w14:paraId="01CD9279" w14:textId="7655EFEE" w:rsidTr="00D04888">
        <w:tc>
          <w:tcPr>
            <w:tcW w:w="567" w:type="dxa"/>
          </w:tcPr>
          <w:p w14:paraId="2C1ADC7F" w14:textId="23207BD5" w:rsidR="00D04888" w:rsidRPr="008A763E" w:rsidRDefault="00D04888" w:rsidP="008A763E">
            <w:pPr>
              <w:pStyle w:val="ListParagraph"/>
              <w:ind w:left="0"/>
              <w:rPr>
                <w:rFonts w:ascii="Arial" w:eastAsia="Arial" w:hAnsi="Arial" w:cs="Arial"/>
                <w:b/>
              </w:rPr>
            </w:pPr>
            <w:r w:rsidRPr="008A763E">
              <w:rPr>
                <w:rFonts w:ascii="Arial" w:eastAsia="Arial" w:hAnsi="Arial" w:cs="Arial"/>
                <w:b/>
              </w:rPr>
              <w:t>6</w:t>
            </w:r>
          </w:p>
        </w:tc>
        <w:tc>
          <w:tcPr>
            <w:tcW w:w="13183" w:type="dxa"/>
          </w:tcPr>
          <w:p w14:paraId="59E28262" w14:textId="0E881D6F" w:rsidR="00D04888" w:rsidRPr="008A763E" w:rsidRDefault="00D04888" w:rsidP="008A763E">
            <w:pPr>
              <w:pStyle w:val="ListParagraph"/>
              <w:ind w:left="0"/>
              <w:rPr>
                <w:rFonts w:ascii="Arial" w:eastAsia="Arial" w:hAnsi="Arial" w:cs="Arial"/>
                <w:b/>
              </w:rPr>
            </w:pPr>
            <w:r>
              <w:rPr>
                <w:rFonts w:ascii="Arial" w:eastAsia="Arial" w:hAnsi="Arial" w:cs="Arial"/>
                <w:b/>
              </w:rPr>
              <w:t>Planning</w:t>
            </w:r>
          </w:p>
        </w:tc>
      </w:tr>
      <w:tr w:rsidR="00D04888" w:rsidRPr="008A763E" w14:paraId="09BFC1C0" w14:textId="4139107A" w:rsidTr="00D04888">
        <w:tc>
          <w:tcPr>
            <w:tcW w:w="567" w:type="dxa"/>
          </w:tcPr>
          <w:p w14:paraId="1724D26C" w14:textId="5451766B" w:rsidR="00D04888" w:rsidRPr="008A763E" w:rsidRDefault="00D04888" w:rsidP="008A763E">
            <w:pPr>
              <w:rPr>
                <w:rFonts w:ascii="Arial" w:eastAsia="Arial" w:hAnsi="Arial" w:cs="Arial"/>
              </w:rPr>
            </w:pPr>
            <w:r w:rsidRPr="008A763E">
              <w:rPr>
                <w:rFonts w:ascii="Arial" w:eastAsia="Arial" w:hAnsi="Arial" w:cs="Arial"/>
              </w:rPr>
              <w:t>6.1</w:t>
            </w:r>
          </w:p>
        </w:tc>
        <w:tc>
          <w:tcPr>
            <w:tcW w:w="13183" w:type="dxa"/>
          </w:tcPr>
          <w:p w14:paraId="1E5DD412" w14:textId="77777777" w:rsidR="00D04888" w:rsidRPr="009150CD" w:rsidRDefault="00D04888" w:rsidP="008A763E">
            <w:pPr>
              <w:rPr>
                <w:rFonts w:ascii="Arial" w:eastAsia="Arial" w:hAnsi="Arial" w:cs="Arial"/>
                <w:b/>
                <w:bCs/>
              </w:rPr>
            </w:pPr>
            <w:r w:rsidRPr="009150CD">
              <w:rPr>
                <w:rFonts w:ascii="Arial" w:eastAsia="Arial" w:hAnsi="Arial" w:cs="Arial"/>
                <w:b/>
                <w:bCs/>
              </w:rPr>
              <w:t>Neighbourhood Plan:</w:t>
            </w:r>
          </w:p>
          <w:p w14:paraId="08F6F84E" w14:textId="35B93CCA" w:rsidR="00D04888" w:rsidRPr="008A763E" w:rsidRDefault="00D04888" w:rsidP="008A763E">
            <w:pPr>
              <w:rPr>
                <w:rFonts w:ascii="Arial" w:eastAsia="Arial" w:hAnsi="Arial" w:cs="Arial"/>
              </w:rPr>
            </w:pPr>
            <w:r w:rsidRPr="008A763E">
              <w:rPr>
                <w:rFonts w:ascii="Arial" w:eastAsia="Arial" w:hAnsi="Arial" w:cs="Arial"/>
              </w:rPr>
              <w:t>This is nearly concluded and with Dorset Council.</w:t>
            </w:r>
          </w:p>
          <w:p w14:paraId="776D3B3C" w14:textId="77777777" w:rsidR="00D04888" w:rsidRPr="008A763E" w:rsidRDefault="00D04888" w:rsidP="008A763E">
            <w:pPr>
              <w:rPr>
                <w:rFonts w:ascii="Arial" w:eastAsia="Arial" w:hAnsi="Arial" w:cs="Arial"/>
              </w:rPr>
            </w:pPr>
          </w:p>
          <w:p w14:paraId="4539ED24" w14:textId="34E1C2A7" w:rsidR="00D04888" w:rsidRPr="008A763E" w:rsidRDefault="00D04888" w:rsidP="008A763E">
            <w:pPr>
              <w:rPr>
                <w:rFonts w:ascii="Arial" w:eastAsia="Arial" w:hAnsi="Arial" w:cs="Arial"/>
              </w:rPr>
            </w:pPr>
            <w:r w:rsidRPr="008A763E">
              <w:rPr>
                <w:rFonts w:ascii="Arial" w:eastAsia="Arial" w:hAnsi="Arial" w:cs="Arial"/>
              </w:rPr>
              <w:t xml:space="preserve">As an aside Cllr Lister said she had attended a meeting with MP Simon Hoare a few weeks ago and he has spoken a lot about planning.  His advice was to have a Neighbourhood Plan in </w:t>
            </w:r>
            <w:proofErr w:type="gramStart"/>
            <w:r w:rsidRPr="008A763E">
              <w:rPr>
                <w:rFonts w:ascii="Arial" w:eastAsia="Arial" w:hAnsi="Arial" w:cs="Arial"/>
              </w:rPr>
              <w:t>place  and</w:t>
            </w:r>
            <w:proofErr w:type="gramEnd"/>
            <w:r w:rsidRPr="008A763E">
              <w:rPr>
                <w:rFonts w:ascii="Arial" w:eastAsia="Arial" w:hAnsi="Arial" w:cs="Arial"/>
              </w:rPr>
              <w:t xml:space="preserve"> that Dorset Council should also have their plan in place.  His other advice was not to say “no” to everything but to be open minded.  There is likely to be little room for compromise.  As a parish we need to decide what is </w:t>
            </w:r>
            <w:proofErr w:type="gramStart"/>
            <w:r w:rsidRPr="008A763E">
              <w:rPr>
                <w:rFonts w:ascii="Arial" w:eastAsia="Arial" w:hAnsi="Arial" w:cs="Arial"/>
              </w:rPr>
              <w:t>really important</w:t>
            </w:r>
            <w:proofErr w:type="gramEnd"/>
            <w:r w:rsidRPr="008A763E">
              <w:rPr>
                <w:rFonts w:ascii="Arial" w:eastAsia="Arial" w:hAnsi="Arial" w:cs="Arial"/>
              </w:rPr>
              <w:t xml:space="preserve"> and what we can live with.</w:t>
            </w:r>
          </w:p>
        </w:tc>
      </w:tr>
      <w:tr w:rsidR="00D04888" w:rsidRPr="008A763E" w14:paraId="5A5E72C6" w14:textId="1C5100D1" w:rsidTr="00D04888">
        <w:tc>
          <w:tcPr>
            <w:tcW w:w="567" w:type="dxa"/>
          </w:tcPr>
          <w:p w14:paraId="253BEFF3" w14:textId="3E5A0695" w:rsidR="00D04888" w:rsidRPr="008A763E" w:rsidRDefault="00D04888" w:rsidP="008A763E">
            <w:pPr>
              <w:rPr>
                <w:rFonts w:ascii="Arial" w:eastAsia="Arial" w:hAnsi="Arial" w:cs="Arial"/>
              </w:rPr>
            </w:pPr>
            <w:r w:rsidRPr="008A763E">
              <w:rPr>
                <w:rFonts w:ascii="Arial" w:eastAsia="Arial" w:hAnsi="Arial" w:cs="Arial"/>
              </w:rPr>
              <w:t>6.2</w:t>
            </w:r>
          </w:p>
        </w:tc>
        <w:tc>
          <w:tcPr>
            <w:tcW w:w="13183" w:type="dxa"/>
          </w:tcPr>
          <w:p w14:paraId="6A992372" w14:textId="5E3314DB" w:rsidR="00D04888" w:rsidRPr="008A763E" w:rsidRDefault="00D04888" w:rsidP="008A763E">
            <w:pPr>
              <w:rPr>
                <w:rFonts w:ascii="Arial" w:eastAsia="Arial" w:hAnsi="Arial" w:cs="Arial"/>
              </w:rPr>
            </w:pPr>
            <w:r w:rsidRPr="009150CD">
              <w:rPr>
                <w:rFonts w:ascii="Arial" w:eastAsia="Arial" w:hAnsi="Arial" w:cs="Arial"/>
                <w:b/>
                <w:bCs/>
              </w:rPr>
              <w:t>Planning applications in process at last meeting</w:t>
            </w:r>
            <w:r>
              <w:rPr>
                <w:rFonts w:ascii="Arial" w:eastAsia="Arial" w:hAnsi="Arial" w:cs="Arial"/>
              </w:rPr>
              <w:t xml:space="preserve">: </w:t>
            </w:r>
            <w:r w:rsidRPr="008A763E">
              <w:rPr>
                <w:rFonts w:ascii="Arial" w:eastAsia="Arial" w:hAnsi="Arial" w:cs="Arial"/>
              </w:rPr>
              <w:t>Cllr Drew – presented his report – see separate document</w:t>
            </w:r>
          </w:p>
        </w:tc>
      </w:tr>
      <w:tr w:rsidR="00D04888" w:rsidRPr="008A763E" w14:paraId="07E550A3" w14:textId="69D16FEB" w:rsidTr="00D04888">
        <w:tc>
          <w:tcPr>
            <w:tcW w:w="567" w:type="dxa"/>
          </w:tcPr>
          <w:p w14:paraId="6EFE922B" w14:textId="438C859D" w:rsidR="00D04888" w:rsidRPr="008A763E" w:rsidRDefault="00D04888" w:rsidP="008A763E">
            <w:pPr>
              <w:pStyle w:val="ListParagraph"/>
              <w:ind w:left="0"/>
              <w:rPr>
                <w:rFonts w:ascii="Arial" w:eastAsia="Arial" w:hAnsi="Arial" w:cs="Arial"/>
              </w:rPr>
            </w:pPr>
            <w:r w:rsidRPr="008A763E">
              <w:rPr>
                <w:rFonts w:ascii="Arial" w:eastAsia="Arial" w:hAnsi="Arial" w:cs="Arial"/>
              </w:rPr>
              <w:t>6.3</w:t>
            </w:r>
          </w:p>
        </w:tc>
        <w:tc>
          <w:tcPr>
            <w:tcW w:w="13183" w:type="dxa"/>
          </w:tcPr>
          <w:p w14:paraId="2646C5D5" w14:textId="77777777" w:rsidR="00D04888" w:rsidRPr="009150CD" w:rsidRDefault="00D04888" w:rsidP="008A763E">
            <w:pPr>
              <w:pStyle w:val="ListParagraph"/>
              <w:ind w:left="0"/>
              <w:rPr>
                <w:rFonts w:ascii="Arial" w:eastAsia="Arial" w:hAnsi="Arial" w:cs="Arial"/>
                <w:b/>
                <w:bCs/>
              </w:rPr>
            </w:pPr>
            <w:r w:rsidRPr="009150CD">
              <w:rPr>
                <w:rFonts w:ascii="Arial" w:eastAsia="Arial" w:hAnsi="Arial" w:cs="Arial"/>
                <w:b/>
                <w:bCs/>
              </w:rPr>
              <w:t>Planning applications submitted since last meeting:</w:t>
            </w:r>
          </w:p>
          <w:p w14:paraId="7339F21E" w14:textId="3EB44EFB" w:rsidR="00D04888" w:rsidRPr="008A763E" w:rsidRDefault="00D04888" w:rsidP="008A763E">
            <w:pPr>
              <w:pStyle w:val="ListParagraph"/>
              <w:ind w:left="0"/>
              <w:rPr>
                <w:rFonts w:ascii="Arial" w:eastAsia="Arial" w:hAnsi="Arial" w:cs="Arial"/>
              </w:rPr>
            </w:pPr>
            <w:r w:rsidRPr="008A763E">
              <w:rPr>
                <w:rFonts w:ascii="Arial" w:eastAsia="Arial" w:hAnsi="Arial" w:cs="Arial"/>
              </w:rPr>
              <w:t xml:space="preserve">Cllr Drew – see separate document.  Of note there was some discussion about St Andrew’s Farm.  Cllr Drew explained what he planned to say to </w:t>
            </w:r>
            <w:proofErr w:type="gramStart"/>
            <w:r w:rsidRPr="008A763E">
              <w:rPr>
                <w:rFonts w:ascii="Arial" w:eastAsia="Arial" w:hAnsi="Arial" w:cs="Arial"/>
              </w:rPr>
              <w:t>DC</w:t>
            </w:r>
            <w:proofErr w:type="gramEnd"/>
            <w:r w:rsidRPr="008A763E">
              <w:rPr>
                <w:rFonts w:ascii="Arial" w:eastAsia="Arial" w:hAnsi="Arial" w:cs="Arial"/>
              </w:rPr>
              <w:t xml:space="preserve"> and this was proposed and seconded and agreed.</w:t>
            </w:r>
          </w:p>
          <w:p w14:paraId="53F98406" w14:textId="77777777" w:rsidR="00D04888" w:rsidRPr="008A763E" w:rsidRDefault="00D04888" w:rsidP="008A763E">
            <w:pPr>
              <w:pStyle w:val="ListParagraph"/>
              <w:ind w:left="0"/>
              <w:rPr>
                <w:rFonts w:ascii="Arial" w:eastAsia="Arial" w:hAnsi="Arial" w:cs="Arial"/>
              </w:rPr>
            </w:pPr>
          </w:p>
          <w:p w14:paraId="22BF83C2" w14:textId="2830A916" w:rsidR="00D04888" w:rsidRPr="008A763E" w:rsidRDefault="00D04888" w:rsidP="008A763E">
            <w:pPr>
              <w:pStyle w:val="ListParagraph"/>
              <w:ind w:left="0"/>
              <w:rPr>
                <w:rFonts w:ascii="Arial" w:eastAsia="Arial" w:hAnsi="Arial" w:cs="Arial"/>
              </w:rPr>
            </w:pPr>
            <w:r w:rsidRPr="008A763E">
              <w:rPr>
                <w:rFonts w:ascii="Arial" w:eastAsia="Arial" w:hAnsi="Arial" w:cs="Arial"/>
              </w:rPr>
              <w:t xml:space="preserve">There was some discussion about Penn Hill Farm.  Rosie-Anne Yates, who owns Penn Hill Farm was at the meeting and explained that there had been quite a lot of confusion about roofing materials which go back to 2018/2019 when council paperwork appears to have gone missing.  They are trying to get the paperwork in </w:t>
            </w:r>
            <w:proofErr w:type="gramStart"/>
            <w:r w:rsidRPr="008A763E">
              <w:rPr>
                <w:rFonts w:ascii="Arial" w:eastAsia="Arial" w:hAnsi="Arial" w:cs="Arial"/>
              </w:rPr>
              <w:t>order</w:t>
            </w:r>
            <w:proofErr w:type="gramEnd"/>
            <w:r w:rsidRPr="008A763E">
              <w:rPr>
                <w:rFonts w:ascii="Arial" w:eastAsia="Arial" w:hAnsi="Arial" w:cs="Arial"/>
              </w:rPr>
              <w:t xml:space="preserve"> but DC keep getting details wrong to they keep having to repeat the process.  This is work in progress and we may see further applications for variations come through </w:t>
            </w:r>
            <w:proofErr w:type="gramStart"/>
            <w:r w:rsidRPr="008A763E">
              <w:rPr>
                <w:rFonts w:ascii="Arial" w:eastAsia="Arial" w:hAnsi="Arial" w:cs="Arial"/>
              </w:rPr>
              <w:t>as a consequence</w:t>
            </w:r>
            <w:proofErr w:type="gramEnd"/>
            <w:r w:rsidRPr="008A763E">
              <w:rPr>
                <w:rFonts w:ascii="Arial" w:eastAsia="Arial" w:hAnsi="Arial" w:cs="Arial"/>
              </w:rPr>
              <w:t>.</w:t>
            </w:r>
          </w:p>
        </w:tc>
      </w:tr>
      <w:tr w:rsidR="00D04888" w:rsidRPr="008A763E" w14:paraId="175B5EED" w14:textId="17364606" w:rsidTr="00D04888">
        <w:tc>
          <w:tcPr>
            <w:tcW w:w="567" w:type="dxa"/>
          </w:tcPr>
          <w:p w14:paraId="74925F6B" w14:textId="00EEB33A" w:rsidR="00D04888" w:rsidRPr="008A763E" w:rsidRDefault="00D04888" w:rsidP="008A763E">
            <w:pPr>
              <w:pStyle w:val="ListParagraph"/>
              <w:ind w:left="0"/>
              <w:rPr>
                <w:rFonts w:ascii="Arial" w:eastAsia="Arial" w:hAnsi="Arial" w:cs="Arial"/>
                <w:b/>
              </w:rPr>
            </w:pPr>
            <w:r w:rsidRPr="008A763E">
              <w:rPr>
                <w:rFonts w:ascii="Arial" w:eastAsia="Arial" w:hAnsi="Arial" w:cs="Arial"/>
                <w:b/>
              </w:rPr>
              <w:t>7</w:t>
            </w:r>
          </w:p>
        </w:tc>
        <w:tc>
          <w:tcPr>
            <w:tcW w:w="13183" w:type="dxa"/>
          </w:tcPr>
          <w:p w14:paraId="18290722" w14:textId="713E5906" w:rsidR="00D04888" w:rsidRPr="008A763E" w:rsidRDefault="00D04888" w:rsidP="008A763E">
            <w:pPr>
              <w:pStyle w:val="ListParagraph"/>
              <w:ind w:left="0"/>
              <w:rPr>
                <w:rFonts w:ascii="Arial" w:eastAsia="Arial" w:hAnsi="Arial" w:cs="Arial"/>
                <w:b/>
              </w:rPr>
            </w:pPr>
            <w:r>
              <w:rPr>
                <w:rFonts w:ascii="Arial" w:eastAsia="Arial" w:hAnsi="Arial" w:cs="Arial"/>
                <w:b/>
              </w:rPr>
              <w:t>Finance</w:t>
            </w:r>
          </w:p>
        </w:tc>
      </w:tr>
      <w:tr w:rsidR="00D04888" w:rsidRPr="008A763E" w14:paraId="13E7A011" w14:textId="7557709C" w:rsidTr="00D04888">
        <w:tc>
          <w:tcPr>
            <w:tcW w:w="567" w:type="dxa"/>
          </w:tcPr>
          <w:p w14:paraId="4AE8E257" w14:textId="2CCB6417" w:rsidR="00D04888" w:rsidRPr="008A763E" w:rsidRDefault="00D04888" w:rsidP="008A763E">
            <w:pPr>
              <w:pStyle w:val="ListParagraph"/>
              <w:ind w:left="0"/>
              <w:rPr>
                <w:rFonts w:ascii="Arial" w:eastAsia="Arial" w:hAnsi="Arial" w:cs="Arial"/>
              </w:rPr>
            </w:pPr>
            <w:r w:rsidRPr="008A763E">
              <w:rPr>
                <w:rFonts w:ascii="Arial" w:eastAsia="Arial" w:hAnsi="Arial" w:cs="Arial"/>
              </w:rPr>
              <w:t>7.1</w:t>
            </w:r>
          </w:p>
        </w:tc>
        <w:tc>
          <w:tcPr>
            <w:tcW w:w="13183" w:type="dxa"/>
          </w:tcPr>
          <w:p w14:paraId="1B2740D2" w14:textId="77777777" w:rsidR="00D04888" w:rsidRPr="009150CD" w:rsidRDefault="00D04888" w:rsidP="008A763E">
            <w:pPr>
              <w:pStyle w:val="ListParagraph"/>
              <w:ind w:left="0"/>
              <w:rPr>
                <w:rFonts w:ascii="Arial" w:eastAsia="Arial" w:hAnsi="Arial" w:cs="Arial"/>
                <w:b/>
                <w:bCs/>
              </w:rPr>
            </w:pPr>
            <w:r w:rsidRPr="009150CD">
              <w:rPr>
                <w:rFonts w:ascii="Arial" w:eastAsia="Arial" w:hAnsi="Arial" w:cs="Arial"/>
                <w:b/>
                <w:bCs/>
              </w:rPr>
              <w:t>Finance Report:</w:t>
            </w:r>
          </w:p>
          <w:p w14:paraId="36880303" w14:textId="0FBB2FD9" w:rsidR="00D04888" w:rsidRPr="008A763E" w:rsidRDefault="00D04888" w:rsidP="008A763E">
            <w:pPr>
              <w:pStyle w:val="ListParagraph"/>
              <w:ind w:left="0"/>
              <w:rPr>
                <w:rFonts w:ascii="Arial" w:eastAsia="Arial" w:hAnsi="Arial" w:cs="Arial"/>
              </w:rPr>
            </w:pPr>
            <w:r w:rsidRPr="008A763E">
              <w:rPr>
                <w:rFonts w:ascii="Arial" w:eastAsia="Arial" w:hAnsi="Arial" w:cs="Arial"/>
              </w:rPr>
              <w:t>Clerk – see separate document</w:t>
            </w:r>
          </w:p>
        </w:tc>
      </w:tr>
      <w:tr w:rsidR="00D04888" w:rsidRPr="008A763E" w14:paraId="0634D988" w14:textId="6E90DDDD" w:rsidTr="00D04888">
        <w:tc>
          <w:tcPr>
            <w:tcW w:w="567" w:type="dxa"/>
          </w:tcPr>
          <w:p w14:paraId="442BE95C" w14:textId="07449580" w:rsidR="00D04888" w:rsidRPr="008A763E" w:rsidRDefault="00D04888" w:rsidP="008A763E">
            <w:pPr>
              <w:rPr>
                <w:rFonts w:ascii="Arial" w:eastAsia="Arial" w:hAnsi="Arial" w:cs="Arial"/>
              </w:rPr>
            </w:pPr>
            <w:r w:rsidRPr="008A763E">
              <w:rPr>
                <w:rFonts w:ascii="Arial" w:eastAsia="Arial" w:hAnsi="Arial" w:cs="Arial"/>
              </w:rPr>
              <w:t>8</w:t>
            </w:r>
          </w:p>
        </w:tc>
        <w:tc>
          <w:tcPr>
            <w:tcW w:w="13183" w:type="dxa"/>
          </w:tcPr>
          <w:p w14:paraId="469C6444" w14:textId="2AEDBD5E" w:rsidR="00D04888" w:rsidRPr="008A763E" w:rsidRDefault="00D04888" w:rsidP="008A763E">
            <w:pPr>
              <w:rPr>
                <w:rFonts w:ascii="Arial" w:eastAsia="Arial" w:hAnsi="Arial" w:cs="Arial"/>
                <w:b/>
              </w:rPr>
            </w:pPr>
            <w:r>
              <w:rPr>
                <w:rFonts w:ascii="Arial" w:eastAsia="Arial" w:hAnsi="Arial" w:cs="Arial"/>
                <w:b/>
              </w:rPr>
              <w:t>Council Matters</w:t>
            </w:r>
          </w:p>
        </w:tc>
      </w:tr>
      <w:tr w:rsidR="00D04888" w:rsidRPr="008A763E" w14:paraId="778473A7" w14:textId="0197EA32" w:rsidTr="00D04888">
        <w:tc>
          <w:tcPr>
            <w:tcW w:w="567" w:type="dxa"/>
          </w:tcPr>
          <w:p w14:paraId="6FFC6F50" w14:textId="19A45A60"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8.1</w:t>
            </w:r>
          </w:p>
        </w:tc>
        <w:tc>
          <w:tcPr>
            <w:tcW w:w="13183" w:type="dxa"/>
          </w:tcPr>
          <w:p w14:paraId="3F17A156" w14:textId="324551DB" w:rsidR="00D04888" w:rsidRPr="009150CD" w:rsidRDefault="00D04888" w:rsidP="008A763E">
            <w:pPr>
              <w:pStyle w:val="ListParagraph"/>
              <w:ind w:left="0"/>
              <w:rPr>
                <w:rFonts w:ascii="Arial" w:eastAsia="Arial" w:hAnsi="Arial" w:cs="Arial"/>
                <w:b/>
              </w:rPr>
            </w:pPr>
            <w:r w:rsidRPr="009150CD">
              <w:rPr>
                <w:rFonts w:ascii="Arial" w:eastAsia="Arial" w:hAnsi="Arial" w:cs="Arial"/>
                <w:b/>
              </w:rPr>
              <w:t>Update on Footpaths:</w:t>
            </w:r>
          </w:p>
          <w:p w14:paraId="3C003344" w14:textId="1BFFCAE6"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Gill </w:t>
            </w:r>
            <w:proofErr w:type="spellStart"/>
            <w:r w:rsidRPr="008A763E">
              <w:rPr>
                <w:rFonts w:ascii="Arial" w:eastAsia="Arial" w:hAnsi="Arial" w:cs="Arial"/>
                <w:bCs/>
              </w:rPr>
              <w:t>Darwall</w:t>
            </w:r>
            <w:proofErr w:type="spellEnd"/>
            <w:r w:rsidRPr="008A763E">
              <w:rPr>
                <w:rFonts w:ascii="Arial" w:eastAsia="Arial" w:hAnsi="Arial" w:cs="Arial"/>
                <w:bCs/>
              </w:rPr>
              <w:t xml:space="preserve"> – see separate document</w:t>
            </w:r>
          </w:p>
        </w:tc>
      </w:tr>
      <w:tr w:rsidR="00D04888" w:rsidRPr="008A763E" w14:paraId="7AC7E0B9" w14:textId="77777777" w:rsidTr="00D04888">
        <w:tc>
          <w:tcPr>
            <w:tcW w:w="567" w:type="dxa"/>
          </w:tcPr>
          <w:p w14:paraId="14E5A0D1" w14:textId="28C54467"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8.2</w:t>
            </w:r>
          </w:p>
        </w:tc>
        <w:tc>
          <w:tcPr>
            <w:tcW w:w="13183" w:type="dxa"/>
          </w:tcPr>
          <w:p w14:paraId="4DE02D58"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Shaftesbury Lido:</w:t>
            </w:r>
          </w:p>
          <w:p w14:paraId="55A6CB08" w14:textId="5A140A68"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Cllr Lister explained that we have been approached as a council to help with the refurbishment costs of the Shaftesbury Lido.  It was decided to send out a survey to all parishioners to ask them for their views on this before a decision is made as to whether to send a contribution towards this refurbishment.  A survey will go out soon regarding this and it will be discussed again at the next meeting.</w:t>
            </w:r>
          </w:p>
        </w:tc>
      </w:tr>
      <w:tr w:rsidR="00D04888" w:rsidRPr="008A763E" w14:paraId="2EF8EF28" w14:textId="77777777" w:rsidTr="00D04888">
        <w:tc>
          <w:tcPr>
            <w:tcW w:w="567" w:type="dxa"/>
          </w:tcPr>
          <w:p w14:paraId="2561D48E" w14:textId="6C4504ED"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lastRenderedPageBreak/>
              <w:t>8.2</w:t>
            </w:r>
          </w:p>
        </w:tc>
        <w:tc>
          <w:tcPr>
            <w:tcW w:w="13183" w:type="dxa"/>
          </w:tcPr>
          <w:p w14:paraId="7CCFCDFA"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 xml:space="preserve">Mobile Phone Signal: </w:t>
            </w:r>
          </w:p>
          <w:p w14:paraId="43304CA3" w14:textId="167760F8"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Cllr Lister – explained that a parishioner had expressed concerns about the poor signal when there is a power cut which makes some people in the village unable to call for help should they need it.  In 2027 analogue goes digital which will provide further challenges whilst the mobile signal in the village is so poor. It was agreed that the councillors would send out a survey regarding this.</w:t>
            </w:r>
          </w:p>
        </w:tc>
      </w:tr>
      <w:tr w:rsidR="00D04888" w:rsidRPr="008A763E" w14:paraId="3DBCA672" w14:textId="77777777" w:rsidTr="00D04888">
        <w:tc>
          <w:tcPr>
            <w:tcW w:w="567" w:type="dxa"/>
          </w:tcPr>
          <w:p w14:paraId="6A312018" w14:textId="188CF243"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8.3</w:t>
            </w:r>
          </w:p>
        </w:tc>
        <w:tc>
          <w:tcPr>
            <w:tcW w:w="13183" w:type="dxa"/>
          </w:tcPr>
          <w:p w14:paraId="2DB9085C"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Pipers Mill Flood:</w:t>
            </w:r>
          </w:p>
          <w:p w14:paraId="697B641D" w14:textId="414FCEB0"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Cllr Scott – this flooding has been sorted for now.  There are still a few jobs to be done regarding this but the big puddle outside Amelia Berriman’s house is no longer there.  </w:t>
            </w:r>
          </w:p>
        </w:tc>
      </w:tr>
      <w:tr w:rsidR="00D04888" w:rsidRPr="008A763E" w14:paraId="35263E91" w14:textId="77777777" w:rsidTr="00D04888">
        <w:tc>
          <w:tcPr>
            <w:tcW w:w="567" w:type="dxa"/>
          </w:tcPr>
          <w:p w14:paraId="44CEB67C" w14:textId="00EF93BB"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8.4</w:t>
            </w:r>
          </w:p>
        </w:tc>
        <w:tc>
          <w:tcPr>
            <w:tcW w:w="13183" w:type="dxa"/>
          </w:tcPr>
          <w:p w14:paraId="414359E4"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VE Day Celebrations:</w:t>
            </w:r>
          </w:p>
          <w:p w14:paraId="0ECEF8AA" w14:textId="08445A28"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Cllr Lister – this will take place on 8 May 2025.  This is a Thursday.  The councillors will ask </w:t>
            </w:r>
            <w:proofErr w:type="spellStart"/>
            <w:r w:rsidRPr="008A763E">
              <w:rPr>
                <w:rFonts w:ascii="Arial" w:eastAsia="Arial" w:hAnsi="Arial" w:cs="Arial"/>
                <w:bCs/>
              </w:rPr>
              <w:t>Fontmell</w:t>
            </w:r>
            <w:proofErr w:type="spellEnd"/>
            <w:r w:rsidRPr="008A763E">
              <w:rPr>
                <w:rFonts w:ascii="Arial" w:eastAsia="Arial" w:hAnsi="Arial" w:cs="Arial"/>
                <w:bCs/>
              </w:rPr>
              <w:t xml:space="preserve"> Friends if they have any plans and the PC will support any activities going on but are unable organise an event, due to the work commitments of the councillors.  Cllr Lister will try and get the pub involved.  The suggestions nationally are for candlelit procession, lighting of beacons and fish and chip supper.  If anyone has any ideas or wants to </w:t>
            </w:r>
            <w:proofErr w:type="gramStart"/>
            <w:r w:rsidRPr="008A763E">
              <w:rPr>
                <w:rFonts w:ascii="Arial" w:eastAsia="Arial" w:hAnsi="Arial" w:cs="Arial"/>
                <w:bCs/>
              </w:rPr>
              <w:t>help</w:t>
            </w:r>
            <w:proofErr w:type="gramEnd"/>
            <w:r w:rsidRPr="008A763E">
              <w:rPr>
                <w:rFonts w:ascii="Arial" w:eastAsia="Arial" w:hAnsi="Arial" w:cs="Arial"/>
                <w:bCs/>
              </w:rPr>
              <w:t xml:space="preserve"> then they should let the PC know.</w:t>
            </w:r>
          </w:p>
        </w:tc>
      </w:tr>
      <w:tr w:rsidR="00D04888" w:rsidRPr="008A763E" w14:paraId="1360FEAB" w14:textId="77777777" w:rsidTr="00D04888">
        <w:tc>
          <w:tcPr>
            <w:tcW w:w="567" w:type="dxa"/>
          </w:tcPr>
          <w:p w14:paraId="028111FC" w14:textId="77777777" w:rsidR="00D04888" w:rsidRPr="008A763E" w:rsidRDefault="00D04888" w:rsidP="008A763E">
            <w:pPr>
              <w:pStyle w:val="ListParagraph"/>
              <w:ind w:left="0"/>
              <w:rPr>
                <w:rFonts w:ascii="Arial" w:eastAsia="Arial" w:hAnsi="Arial" w:cs="Arial"/>
                <w:bCs/>
              </w:rPr>
            </w:pPr>
          </w:p>
        </w:tc>
        <w:tc>
          <w:tcPr>
            <w:tcW w:w="13183" w:type="dxa"/>
          </w:tcPr>
          <w:p w14:paraId="4B2C3407" w14:textId="77777777" w:rsidR="00D04888" w:rsidRPr="009150CD" w:rsidRDefault="00D04888" w:rsidP="008A763E">
            <w:pPr>
              <w:pStyle w:val="ListParagraph"/>
              <w:ind w:left="0"/>
              <w:rPr>
                <w:rFonts w:ascii="Arial" w:eastAsia="Arial" w:hAnsi="Arial" w:cs="Arial"/>
                <w:b/>
              </w:rPr>
            </w:pPr>
            <w:r w:rsidRPr="009150CD">
              <w:rPr>
                <w:rFonts w:ascii="Arial" w:eastAsia="Arial" w:hAnsi="Arial" w:cs="Arial"/>
                <w:b/>
              </w:rPr>
              <w:t>Any other business:</w:t>
            </w:r>
          </w:p>
          <w:p w14:paraId="717E57E4" w14:textId="18A69EF1"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Discussions regarding hydropower will take place at the next meeting.  </w:t>
            </w:r>
          </w:p>
          <w:p w14:paraId="69B9AE4F" w14:textId="76F53C47" w:rsidR="00D04888" w:rsidRPr="008A763E" w:rsidRDefault="00D04888" w:rsidP="008A763E">
            <w:pPr>
              <w:pStyle w:val="ListParagraph"/>
              <w:ind w:left="0"/>
              <w:rPr>
                <w:rFonts w:ascii="Arial" w:eastAsia="Arial" w:hAnsi="Arial" w:cs="Arial"/>
                <w:bCs/>
              </w:rPr>
            </w:pPr>
            <w:r w:rsidRPr="008A763E">
              <w:rPr>
                <w:rFonts w:ascii="Arial" w:eastAsia="Arial" w:hAnsi="Arial" w:cs="Arial"/>
                <w:bCs/>
              </w:rPr>
              <w:t xml:space="preserve">There will be a </w:t>
            </w:r>
            <w:proofErr w:type="spellStart"/>
            <w:r w:rsidRPr="008A763E">
              <w:rPr>
                <w:rFonts w:ascii="Arial" w:eastAsia="Arial" w:hAnsi="Arial" w:cs="Arial"/>
                <w:bCs/>
              </w:rPr>
              <w:t>litterpick</w:t>
            </w:r>
            <w:proofErr w:type="spellEnd"/>
            <w:r w:rsidRPr="008A763E">
              <w:rPr>
                <w:rFonts w:ascii="Arial" w:eastAsia="Arial" w:hAnsi="Arial" w:cs="Arial"/>
                <w:bCs/>
              </w:rPr>
              <w:t xml:space="preserve"> in March – Cllr Scott arranging</w:t>
            </w:r>
          </w:p>
        </w:tc>
      </w:tr>
      <w:tr w:rsidR="00D04888" w:rsidRPr="008A763E" w14:paraId="26EFEC10" w14:textId="704D8AD8" w:rsidTr="00D04888">
        <w:tc>
          <w:tcPr>
            <w:tcW w:w="567" w:type="dxa"/>
          </w:tcPr>
          <w:p w14:paraId="6C4D38C4" w14:textId="2D249D28" w:rsidR="00D04888" w:rsidRPr="008A763E" w:rsidRDefault="00D04888" w:rsidP="008A763E">
            <w:pPr>
              <w:rPr>
                <w:rFonts w:ascii="Arial" w:eastAsia="Arial" w:hAnsi="Arial" w:cs="Arial"/>
              </w:rPr>
            </w:pPr>
            <w:r w:rsidRPr="008A763E">
              <w:rPr>
                <w:rFonts w:ascii="Arial" w:eastAsia="Arial" w:hAnsi="Arial" w:cs="Arial"/>
              </w:rPr>
              <w:t>9.0</w:t>
            </w:r>
          </w:p>
        </w:tc>
        <w:tc>
          <w:tcPr>
            <w:tcW w:w="13183" w:type="dxa"/>
          </w:tcPr>
          <w:p w14:paraId="6FE64378" w14:textId="77777777" w:rsidR="00D04888" w:rsidRDefault="00D04888" w:rsidP="008A763E">
            <w:pPr>
              <w:rPr>
                <w:rFonts w:ascii="Arial" w:eastAsia="Arial" w:hAnsi="Arial" w:cs="Arial"/>
                <w:b/>
              </w:rPr>
            </w:pPr>
            <w:r>
              <w:rPr>
                <w:rFonts w:ascii="Arial" w:eastAsia="Arial" w:hAnsi="Arial" w:cs="Arial"/>
                <w:b/>
              </w:rPr>
              <w:t>Date of Next Meeting:</w:t>
            </w:r>
          </w:p>
          <w:p w14:paraId="69D46638" w14:textId="59821ED9" w:rsidR="00D04888" w:rsidRPr="008A763E" w:rsidRDefault="00D04888" w:rsidP="008A763E">
            <w:pPr>
              <w:rPr>
                <w:rFonts w:ascii="Arial" w:eastAsia="Arial" w:hAnsi="Arial" w:cs="Arial"/>
              </w:rPr>
            </w:pPr>
            <w:r w:rsidRPr="008A763E">
              <w:rPr>
                <w:rFonts w:ascii="Arial" w:eastAsia="Arial" w:hAnsi="Arial" w:cs="Arial"/>
                <w:b/>
              </w:rPr>
              <w:t>Tuesday March 18</w:t>
            </w:r>
            <w:proofErr w:type="gramStart"/>
            <w:r w:rsidRPr="008A763E">
              <w:rPr>
                <w:rFonts w:ascii="Arial" w:eastAsia="Arial" w:hAnsi="Arial" w:cs="Arial"/>
                <w:b/>
              </w:rPr>
              <w:t xml:space="preserve"> 2025</w:t>
            </w:r>
            <w:proofErr w:type="gramEnd"/>
            <w:r w:rsidRPr="008A763E">
              <w:rPr>
                <w:rFonts w:ascii="Arial" w:eastAsia="Arial" w:hAnsi="Arial" w:cs="Arial"/>
                <w:b/>
              </w:rPr>
              <w:t xml:space="preserve"> – 6.30pm Village Hall</w:t>
            </w:r>
          </w:p>
        </w:tc>
      </w:tr>
    </w:tbl>
    <w:p w14:paraId="039414AD" w14:textId="77777777" w:rsidR="000B49A0" w:rsidRPr="008A763E" w:rsidRDefault="000B49A0" w:rsidP="008A763E">
      <w:pPr>
        <w:tabs>
          <w:tab w:val="left" w:pos="1701"/>
          <w:tab w:val="left" w:pos="3402"/>
          <w:tab w:val="left" w:pos="6804"/>
        </w:tabs>
        <w:spacing w:after="0" w:line="240" w:lineRule="auto"/>
        <w:rPr>
          <w:rFonts w:ascii="Arial" w:eastAsia="Arial" w:hAnsi="Arial" w:cs="Arial"/>
          <w:b/>
        </w:rPr>
      </w:pPr>
    </w:p>
    <w:p w14:paraId="4B726CA9" w14:textId="77777777" w:rsidR="007266EA" w:rsidRPr="008A763E" w:rsidRDefault="007266EA" w:rsidP="008A763E">
      <w:pPr>
        <w:tabs>
          <w:tab w:val="left" w:pos="1701"/>
          <w:tab w:val="left" w:pos="3402"/>
          <w:tab w:val="left" w:pos="6804"/>
        </w:tabs>
        <w:spacing w:after="0" w:line="240" w:lineRule="auto"/>
        <w:rPr>
          <w:rFonts w:ascii="Arial" w:eastAsia="Arial" w:hAnsi="Arial" w:cs="Arial"/>
          <w:b/>
        </w:rPr>
      </w:pPr>
    </w:p>
    <w:p w14:paraId="7BB6F32D" w14:textId="77777777" w:rsidR="007266EA" w:rsidRPr="008A763E" w:rsidRDefault="007266EA" w:rsidP="008A763E">
      <w:pPr>
        <w:spacing w:after="0" w:line="240" w:lineRule="auto"/>
        <w:rPr>
          <w:rFonts w:ascii="Arial" w:eastAsia="Arial" w:hAnsi="Arial" w:cs="Arial"/>
          <w:i/>
          <w:iCs/>
        </w:rPr>
      </w:pPr>
      <w:r w:rsidRPr="008A763E">
        <w:rPr>
          <w:rFonts w:ascii="Arial" w:hAnsi="Arial" w:cs="Arial"/>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8A763E" w:rsidRDefault="007266EA" w:rsidP="008A763E">
      <w:pPr>
        <w:spacing w:after="0" w:line="240" w:lineRule="auto"/>
        <w:rPr>
          <w:rFonts w:ascii="Arial" w:hAnsi="Arial" w:cs="Arial"/>
        </w:rPr>
      </w:pPr>
      <w:r w:rsidRPr="008A763E">
        <w:rPr>
          <w:rFonts w:ascii="Arial" w:eastAsia="Arial" w:hAnsi="Arial" w:cs="Arial"/>
          <w:i/>
          <w:iCs/>
        </w:rPr>
        <w:t xml:space="preserve">by </w:t>
      </w:r>
      <w:r w:rsidRPr="008A763E">
        <w:rPr>
          <w:rFonts w:ascii="Arial" w:hAnsi="Arial" w:cs="Arial"/>
        </w:rPr>
        <w:t>Health and Safety and Human Rights.</w:t>
      </w:r>
    </w:p>
    <w:p w14:paraId="7011F37D" w14:textId="77777777" w:rsidR="007266EA" w:rsidRPr="008A763E" w:rsidRDefault="007266EA" w:rsidP="008A763E">
      <w:pPr>
        <w:tabs>
          <w:tab w:val="left" w:pos="1701"/>
          <w:tab w:val="left" w:pos="3402"/>
          <w:tab w:val="left" w:pos="6804"/>
        </w:tabs>
        <w:spacing w:after="0" w:line="240" w:lineRule="auto"/>
        <w:rPr>
          <w:rFonts w:ascii="Arial" w:eastAsia="Arial" w:hAnsi="Arial" w:cs="Arial"/>
          <w:b/>
        </w:rPr>
      </w:pPr>
    </w:p>
    <w:sectPr w:rsidR="007266EA" w:rsidRPr="008A763E" w:rsidSect="00AB0FB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5AA1" w14:textId="77777777" w:rsidR="006C6F9A" w:rsidRDefault="006C6F9A">
      <w:pPr>
        <w:spacing w:after="0" w:line="240" w:lineRule="auto"/>
      </w:pPr>
      <w:r>
        <w:separator/>
      </w:r>
    </w:p>
  </w:endnote>
  <w:endnote w:type="continuationSeparator" w:id="0">
    <w:p w14:paraId="699713CE" w14:textId="77777777" w:rsidR="006C6F9A" w:rsidRDefault="006C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8DFC" w14:textId="77777777" w:rsidR="000D03A5" w:rsidRDefault="000D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8BC1E" w14:textId="77777777" w:rsidR="006C6F9A" w:rsidRDefault="006C6F9A">
      <w:pPr>
        <w:spacing w:after="0" w:line="240" w:lineRule="auto"/>
      </w:pPr>
      <w:r>
        <w:separator/>
      </w:r>
    </w:p>
  </w:footnote>
  <w:footnote w:type="continuationSeparator" w:id="0">
    <w:p w14:paraId="07314018" w14:textId="77777777" w:rsidR="006C6F9A" w:rsidRDefault="006C6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E2C1" w14:textId="711C9A75" w:rsidR="000D03A5" w:rsidRDefault="00FD7EC3">
    <w:pPr>
      <w:pStyle w:val="Header"/>
    </w:pPr>
    <w:r>
      <w:rPr>
        <w:noProof/>
      </w:rPr>
      <w:pict w14:anchorId="252AA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6" o:spid="_x0000_s1026" type="#_x0000_t136" style="position:absolute;margin-left:0;margin-top:0;width:397.65pt;height:238.6pt;rotation:315;z-index:-251655168;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0FFF" w14:textId="67EDCCC9" w:rsidR="000B49A0" w:rsidRDefault="00FD7EC3">
    <w:pPr>
      <w:widowControl w:val="0"/>
      <w:pBdr>
        <w:top w:val="nil"/>
        <w:left w:val="nil"/>
        <w:bottom w:val="nil"/>
        <w:right w:val="nil"/>
        <w:between w:val="nil"/>
      </w:pBdr>
      <w:spacing w:after="0"/>
      <w:rPr>
        <w:rFonts w:ascii="Arial" w:eastAsia="Arial" w:hAnsi="Arial" w:cs="Arial"/>
        <w:b/>
      </w:rPr>
    </w:pPr>
    <w:r>
      <w:rPr>
        <w:noProof/>
      </w:rPr>
      <w:pict w14:anchorId="65DCE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7" o:spid="_x0000_s1027" type="#_x0000_t136" style="position:absolute;margin-left:0;margin-top:0;width:397.65pt;height:238.6pt;rotation:315;z-index:-251653120;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ADDA" w14:textId="1D3DB7A4" w:rsidR="000D03A5" w:rsidRDefault="00FD7EC3">
    <w:pPr>
      <w:pStyle w:val="Header"/>
    </w:pPr>
    <w:r>
      <w:rPr>
        <w:noProof/>
      </w:rPr>
      <w:pict w14:anchorId="6D597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68515" o:spid="_x0000_s1025" type="#_x0000_t136" style="position:absolute;margin-left:0;margin-top:0;width:397.65pt;height:238.6pt;rotation:315;z-index:-251657216;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4"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5"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7"/>
  </w:num>
  <w:num w:numId="2" w16cid:durableId="595674616">
    <w:abstractNumId w:val="3"/>
  </w:num>
  <w:num w:numId="3" w16cid:durableId="1355763352">
    <w:abstractNumId w:val="4"/>
  </w:num>
  <w:num w:numId="4" w16cid:durableId="836460729">
    <w:abstractNumId w:val="0"/>
  </w:num>
  <w:num w:numId="5" w16cid:durableId="224723251">
    <w:abstractNumId w:val="10"/>
  </w:num>
  <w:num w:numId="6" w16cid:durableId="1532721000">
    <w:abstractNumId w:val="19"/>
  </w:num>
  <w:num w:numId="7" w16cid:durableId="1091465755">
    <w:abstractNumId w:val="11"/>
  </w:num>
  <w:num w:numId="8" w16cid:durableId="820587020">
    <w:abstractNumId w:val="5"/>
  </w:num>
  <w:num w:numId="9" w16cid:durableId="1386028478">
    <w:abstractNumId w:val="6"/>
  </w:num>
  <w:num w:numId="10" w16cid:durableId="365638706">
    <w:abstractNumId w:val="2"/>
  </w:num>
  <w:num w:numId="11" w16cid:durableId="1920408411">
    <w:abstractNumId w:val="8"/>
  </w:num>
  <w:num w:numId="12" w16cid:durableId="734475076">
    <w:abstractNumId w:val="18"/>
  </w:num>
  <w:num w:numId="13" w16cid:durableId="863783699">
    <w:abstractNumId w:val="9"/>
  </w:num>
  <w:num w:numId="14" w16cid:durableId="1492717989">
    <w:abstractNumId w:val="14"/>
  </w:num>
  <w:num w:numId="15" w16cid:durableId="192228427">
    <w:abstractNumId w:val="1"/>
  </w:num>
  <w:num w:numId="16" w16cid:durableId="1493596663">
    <w:abstractNumId w:val="20"/>
  </w:num>
  <w:num w:numId="17" w16cid:durableId="1007754908">
    <w:abstractNumId w:val="16"/>
  </w:num>
  <w:num w:numId="18" w16cid:durableId="1329401585">
    <w:abstractNumId w:val="17"/>
  </w:num>
  <w:num w:numId="19" w16cid:durableId="895357064">
    <w:abstractNumId w:val="12"/>
  </w:num>
  <w:num w:numId="20" w16cid:durableId="190531457">
    <w:abstractNumId w:val="15"/>
  </w:num>
  <w:num w:numId="21" w16cid:durableId="1402293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425A6"/>
    <w:rsid w:val="0005061F"/>
    <w:rsid w:val="00054CD7"/>
    <w:rsid w:val="00060264"/>
    <w:rsid w:val="00064685"/>
    <w:rsid w:val="00064E95"/>
    <w:rsid w:val="000661DF"/>
    <w:rsid w:val="000748A5"/>
    <w:rsid w:val="00075ABE"/>
    <w:rsid w:val="0007670F"/>
    <w:rsid w:val="00080A0C"/>
    <w:rsid w:val="0008318E"/>
    <w:rsid w:val="00085B73"/>
    <w:rsid w:val="00086BC1"/>
    <w:rsid w:val="00090178"/>
    <w:rsid w:val="00091247"/>
    <w:rsid w:val="00091739"/>
    <w:rsid w:val="0009274D"/>
    <w:rsid w:val="000941B6"/>
    <w:rsid w:val="00096850"/>
    <w:rsid w:val="000A384A"/>
    <w:rsid w:val="000A56B6"/>
    <w:rsid w:val="000A75D5"/>
    <w:rsid w:val="000B0269"/>
    <w:rsid w:val="000B0510"/>
    <w:rsid w:val="000B49A0"/>
    <w:rsid w:val="000B685E"/>
    <w:rsid w:val="000B738B"/>
    <w:rsid w:val="000C0719"/>
    <w:rsid w:val="000C6979"/>
    <w:rsid w:val="000D03A5"/>
    <w:rsid w:val="000D064E"/>
    <w:rsid w:val="000D1913"/>
    <w:rsid w:val="000D2B3A"/>
    <w:rsid w:val="000E58A6"/>
    <w:rsid w:val="000E6B16"/>
    <w:rsid w:val="000E76FD"/>
    <w:rsid w:val="000F518F"/>
    <w:rsid w:val="000F7C78"/>
    <w:rsid w:val="000F7F8D"/>
    <w:rsid w:val="001004CF"/>
    <w:rsid w:val="00102429"/>
    <w:rsid w:val="001028E4"/>
    <w:rsid w:val="00102BB0"/>
    <w:rsid w:val="00114D87"/>
    <w:rsid w:val="00116261"/>
    <w:rsid w:val="00116410"/>
    <w:rsid w:val="0012254E"/>
    <w:rsid w:val="00124E62"/>
    <w:rsid w:val="001259E7"/>
    <w:rsid w:val="00133CC9"/>
    <w:rsid w:val="001408D6"/>
    <w:rsid w:val="00154A10"/>
    <w:rsid w:val="001611B5"/>
    <w:rsid w:val="00162738"/>
    <w:rsid w:val="00165BD4"/>
    <w:rsid w:val="0017122D"/>
    <w:rsid w:val="00174573"/>
    <w:rsid w:val="0017730D"/>
    <w:rsid w:val="00177354"/>
    <w:rsid w:val="00177D40"/>
    <w:rsid w:val="00185B82"/>
    <w:rsid w:val="001919F3"/>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E7CB6"/>
    <w:rsid w:val="001F58B4"/>
    <w:rsid w:val="001F6345"/>
    <w:rsid w:val="0020438B"/>
    <w:rsid w:val="00206CA1"/>
    <w:rsid w:val="00213070"/>
    <w:rsid w:val="002144A9"/>
    <w:rsid w:val="002179E3"/>
    <w:rsid w:val="0022103B"/>
    <w:rsid w:val="00221AFA"/>
    <w:rsid w:val="00235D03"/>
    <w:rsid w:val="00242069"/>
    <w:rsid w:val="00242C11"/>
    <w:rsid w:val="002513EC"/>
    <w:rsid w:val="0025263A"/>
    <w:rsid w:val="00253F12"/>
    <w:rsid w:val="002726A0"/>
    <w:rsid w:val="002727D5"/>
    <w:rsid w:val="00274B86"/>
    <w:rsid w:val="002774A9"/>
    <w:rsid w:val="00281C9E"/>
    <w:rsid w:val="0028287A"/>
    <w:rsid w:val="00285840"/>
    <w:rsid w:val="002873F3"/>
    <w:rsid w:val="00293E25"/>
    <w:rsid w:val="002943BC"/>
    <w:rsid w:val="002A4D24"/>
    <w:rsid w:val="002B0805"/>
    <w:rsid w:val="002B62E9"/>
    <w:rsid w:val="002B767C"/>
    <w:rsid w:val="002C3155"/>
    <w:rsid w:val="002C54AA"/>
    <w:rsid w:val="002C562B"/>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6937"/>
    <w:rsid w:val="00347683"/>
    <w:rsid w:val="0036157A"/>
    <w:rsid w:val="0036324F"/>
    <w:rsid w:val="003645B7"/>
    <w:rsid w:val="00365250"/>
    <w:rsid w:val="00365922"/>
    <w:rsid w:val="00367D5D"/>
    <w:rsid w:val="00373EDD"/>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613"/>
    <w:rsid w:val="003C5F25"/>
    <w:rsid w:val="003D42A7"/>
    <w:rsid w:val="003D4559"/>
    <w:rsid w:val="003D70E1"/>
    <w:rsid w:val="003E3268"/>
    <w:rsid w:val="003E4FEB"/>
    <w:rsid w:val="003E6CDF"/>
    <w:rsid w:val="003E6F23"/>
    <w:rsid w:val="003E7A50"/>
    <w:rsid w:val="004024A1"/>
    <w:rsid w:val="00404547"/>
    <w:rsid w:val="004070BD"/>
    <w:rsid w:val="00430B6D"/>
    <w:rsid w:val="004339FC"/>
    <w:rsid w:val="00440F91"/>
    <w:rsid w:val="004506B0"/>
    <w:rsid w:val="0045211E"/>
    <w:rsid w:val="00452897"/>
    <w:rsid w:val="004539F4"/>
    <w:rsid w:val="004565A8"/>
    <w:rsid w:val="00456A7D"/>
    <w:rsid w:val="004607A1"/>
    <w:rsid w:val="00464ACB"/>
    <w:rsid w:val="00470344"/>
    <w:rsid w:val="0047443F"/>
    <w:rsid w:val="00481B56"/>
    <w:rsid w:val="004908F2"/>
    <w:rsid w:val="0049154F"/>
    <w:rsid w:val="00492AE9"/>
    <w:rsid w:val="004A03A8"/>
    <w:rsid w:val="004A05B3"/>
    <w:rsid w:val="004A2310"/>
    <w:rsid w:val="004A6138"/>
    <w:rsid w:val="004B0624"/>
    <w:rsid w:val="004B7EF9"/>
    <w:rsid w:val="004B7FAE"/>
    <w:rsid w:val="004C323D"/>
    <w:rsid w:val="004C5D26"/>
    <w:rsid w:val="004C5F9F"/>
    <w:rsid w:val="004D1A6B"/>
    <w:rsid w:val="004E0996"/>
    <w:rsid w:val="004E2C75"/>
    <w:rsid w:val="004E39E6"/>
    <w:rsid w:val="004E4538"/>
    <w:rsid w:val="004E6CF3"/>
    <w:rsid w:val="004F3C83"/>
    <w:rsid w:val="005027D4"/>
    <w:rsid w:val="005052CC"/>
    <w:rsid w:val="00507EC6"/>
    <w:rsid w:val="00507F14"/>
    <w:rsid w:val="00514CB3"/>
    <w:rsid w:val="00517B13"/>
    <w:rsid w:val="00522FEE"/>
    <w:rsid w:val="005272ED"/>
    <w:rsid w:val="00536E48"/>
    <w:rsid w:val="00540DDE"/>
    <w:rsid w:val="00542D95"/>
    <w:rsid w:val="00544849"/>
    <w:rsid w:val="00545710"/>
    <w:rsid w:val="00545A5C"/>
    <w:rsid w:val="0054737E"/>
    <w:rsid w:val="0055043D"/>
    <w:rsid w:val="00553CCF"/>
    <w:rsid w:val="00554652"/>
    <w:rsid w:val="00555F96"/>
    <w:rsid w:val="00556560"/>
    <w:rsid w:val="00561313"/>
    <w:rsid w:val="00561969"/>
    <w:rsid w:val="00564986"/>
    <w:rsid w:val="00571FF8"/>
    <w:rsid w:val="00575E8E"/>
    <w:rsid w:val="0058014F"/>
    <w:rsid w:val="00582129"/>
    <w:rsid w:val="00584080"/>
    <w:rsid w:val="005848B1"/>
    <w:rsid w:val="00584F4A"/>
    <w:rsid w:val="00584F7B"/>
    <w:rsid w:val="00586006"/>
    <w:rsid w:val="00591C10"/>
    <w:rsid w:val="00594051"/>
    <w:rsid w:val="00595119"/>
    <w:rsid w:val="005958D9"/>
    <w:rsid w:val="00597831"/>
    <w:rsid w:val="005A36A4"/>
    <w:rsid w:val="005B28BF"/>
    <w:rsid w:val="005B4A4B"/>
    <w:rsid w:val="005B56D4"/>
    <w:rsid w:val="005B58B5"/>
    <w:rsid w:val="005B764E"/>
    <w:rsid w:val="005C04EB"/>
    <w:rsid w:val="005C30CE"/>
    <w:rsid w:val="005C7574"/>
    <w:rsid w:val="005D005E"/>
    <w:rsid w:val="005D1B6C"/>
    <w:rsid w:val="005E30F9"/>
    <w:rsid w:val="005E560F"/>
    <w:rsid w:val="005E5B14"/>
    <w:rsid w:val="005E73EF"/>
    <w:rsid w:val="005F17B2"/>
    <w:rsid w:val="005F3CD0"/>
    <w:rsid w:val="005F7487"/>
    <w:rsid w:val="00601BDC"/>
    <w:rsid w:val="00611FA0"/>
    <w:rsid w:val="00612061"/>
    <w:rsid w:val="006147C6"/>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87818"/>
    <w:rsid w:val="006910FC"/>
    <w:rsid w:val="006975D8"/>
    <w:rsid w:val="006A7071"/>
    <w:rsid w:val="006A77AF"/>
    <w:rsid w:val="006B1F2D"/>
    <w:rsid w:val="006B3BD8"/>
    <w:rsid w:val="006B4CDA"/>
    <w:rsid w:val="006B7E60"/>
    <w:rsid w:val="006C0C91"/>
    <w:rsid w:val="006C256E"/>
    <w:rsid w:val="006C6F9A"/>
    <w:rsid w:val="006D16C5"/>
    <w:rsid w:val="006D20C3"/>
    <w:rsid w:val="006D24C4"/>
    <w:rsid w:val="006D441C"/>
    <w:rsid w:val="006D583A"/>
    <w:rsid w:val="006F5B36"/>
    <w:rsid w:val="006F6D2D"/>
    <w:rsid w:val="006F7D05"/>
    <w:rsid w:val="00703FFA"/>
    <w:rsid w:val="00705B24"/>
    <w:rsid w:val="00707EB8"/>
    <w:rsid w:val="00712772"/>
    <w:rsid w:val="00713EB0"/>
    <w:rsid w:val="007153A3"/>
    <w:rsid w:val="00716966"/>
    <w:rsid w:val="007266EA"/>
    <w:rsid w:val="007307A3"/>
    <w:rsid w:val="00736968"/>
    <w:rsid w:val="007377B2"/>
    <w:rsid w:val="00743665"/>
    <w:rsid w:val="0074480F"/>
    <w:rsid w:val="0074752D"/>
    <w:rsid w:val="0075101C"/>
    <w:rsid w:val="00753F19"/>
    <w:rsid w:val="007562B3"/>
    <w:rsid w:val="007629AE"/>
    <w:rsid w:val="007657E0"/>
    <w:rsid w:val="00770F9C"/>
    <w:rsid w:val="00770FB5"/>
    <w:rsid w:val="00771F47"/>
    <w:rsid w:val="007747BF"/>
    <w:rsid w:val="00775E72"/>
    <w:rsid w:val="00775F9C"/>
    <w:rsid w:val="0077707A"/>
    <w:rsid w:val="007819A2"/>
    <w:rsid w:val="0078706B"/>
    <w:rsid w:val="00794F88"/>
    <w:rsid w:val="007A1A09"/>
    <w:rsid w:val="007A67D1"/>
    <w:rsid w:val="007B189D"/>
    <w:rsid w:val="007B4B7F"/>
    <w:rsid w:val="007C359D"/>
    <w:rsid w:val="007C4113"/>
    <w:rsid w:val="007C6E0E"/>
    <w:rsid w:val="007D4D1B"/>
    <w:rsid w:val="007F0C4E"/>
    <w:rsid w:val="007F4E23"/>
    <w:rsid w:val="007F52A2"/>
    <w:rsid w:val="007F5643"/>
    <w:rsid w:val="007F709F"/>
    <w:rsid w:val="008001C8"/>
    <w:rsid w:val="0080683A"/>
    <w:rsid w:val="00831D04"/>
    <w:rsid w:val="0083343D"/>
    <w:rsid w:val="00841FA0"/>
    <w:rsid w:val="00844AB9"/>
    <w:rsid w:val="0084534D"/>
    <w:rsid w:val="00851D8E"/>
    <w:rsid w:val="00856C6B"/>
    <w:rsid w:val="0086442B"/>
    <w:rsid w:val="0087269F"/>
    <w:rsid w:val="0087731F"/>
    <w:rsid w:val="00877674"/>
    <w:rsid w:val="00894FA5"/>
    <w:rsid w:val="008967E9"/>
    <w:rsid w:val="008A28B6"/>
    <w:rsid w:val="008A32DF"/>
    <w:rsid w:val="008A3F6C"/>
    <w:rsid w:val="008A49D8"/>
    <w:rsid w:val="008A763E"/>
    <w:rsid w:val="008B5A35"/>
    <w:rsid w:val="008C0D53"/>
    <w:rsid w:val="008D26B7"/>
    <w:rsid w:val="008D433B"/>
    <w:rsid w:val="008E4164"/>
    <w:rsid w:val="008E47B8"/>
    <w:rsid w:val="008E7212"/>
    <w:rsid w:val="008F1C39"/>
    <w:rsid w:val="008F6A02"/>
    <w:rsid w:val="00900791"/>
    <w:rsid w:val="009061B6"/>
    <w:rsid w:val="00911967"/>
    <w:rsid w:val="009148F9"/>
    <w:rsid w:val="009150CD"/>
    <w:rsid w:val="00915B40"/>
    <w:rsid w:val="0091653A"/>
    <w:rsid w:val="0091777A"/>
    <w:rsid w:val="0092486D"/>
    <w:rsid w:val="0092551B"/>
    <w:rsid w:val="00927C1C"/>
    <w:rsid w:val="00930D87"/>
    <w:rsid w:val="00931AAD"/>
    <w:rsid w:val="00931B8E"/>
    <w:rsid w:val="0093647B"/>
    <w:rsid w:val="00941376"/>
    <w:rsid w:val="009413B8"/>
    <w:rsid w:val="00942825"/>
    <w:rsid w:val="00953414"/>
    <w:rsid w:val="00955107"/>
    <w:rsid w:val="00956124"/>
    <w:rsid w:val="009600ED"/>
    <w:rsid w:val="00963A9B"/>
    <w:rsid w:val="00966B69"/>
    <w:rsid w:val="009672EC"/>
    <w:rsid w:val="00971207"/>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0DFA"/>
    <w:rsid w:val="009C42EF"/>
    <w:rsid w:val="009C62D6"/>
    <w:rsid w:val="009D3071"/>
    <w:rsid w:val="009D6F9F"/>
    <w:rsid w:val="009D76C4"/>
    <w:rsid w:val="009E23FA"/>
    <w:rsid w:val="009E3604"/>
    <w:rsid w:val="009E52B3"/>
    <w:rsid w:val="00A07FC2"/>
    <w:rsid w:val="00A10726"/>
    <w:rsid w:val="00A17418"/>
    <w:rsid w:val="00A202CA"/>
    <w:rsid w:val="00A21B2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3670"/>
    <w:rsid w:val="00A77AB3"/>
    <w:rsid w:val="00A942AC"/>
    <w:rsid w:val="00A95CE3"/>
    <w:rsid w:val="00AA0391"/>
    <w:rsid w:val="00AA09A7"/>
    <w:rsid w:val="00AA31CF"/>
    <w:rsid w:val="00AA4DB8"/>
    <w:rsid w:val="00AA6C0F"/>
    <w:rsid w:val="00AB0D8B"/>
    <w:rsid w:val="00AB0FBD"/>
    <w:rsid w:val="00AB303D"/>
    <w:rsid w:val="00AB4277"/>
    <w:rsid w:val="00AB43AE"/>
    <w:rsid w:val="00AB732D"/>
    <w:rsid w:val="00AC3168"/>
    <w:rsid w:val="00AC4137"/>
    <w:rsid w:val="00AC488F"/>
    <w:rsid w:val="00AC59B6"/>
    <w:rsid w:val="00AD212D"/>
    <w:rsid w:val="00AD4BC7"/>
    <w:rsid w:val="00AD69E4"/>
    <w:rsid w:val="00AE1075"/>
    <w:rsid w:val="00AE23E7"/>
    <w:rsid w:val="00AF0528"/>
    <w:rsid w:val="00AF6C6B"/>
    <w:rsid w:val="00B00CB2"/>
    <w:rsid w:val="00B046C1"/>
    <w:rsid w:val="00B05301"/>
    <w:rsid w:val="00B05C14"/>
    <w:rsid w:val="00B12527"/>
    <w:rsid w:val="00B125B7"/>
    <w:rsid w:val="00B12678"/>
    <w:rsid w:val="00B14953"/>
    <w:rsid w:val="00B15F42"/>
    <w:rsid w:val="00B21BC7"/>
    <w:rsid w:val="00B266EB"/>
    <w:rsid w:val="00B27194"/>
    <w:rsid w:val="00B4072A"/>
    <w:rsid w:val="00B40B80"/>
    <w:rsid w:val="00B42B70"/>
    <w:rsid w:val="00B42E2F"/>
    <w:rsid w:val="00B44B8F"/>
    <w:rsid w:val="00B46A96"/>
    <w:rsid w:val="00B51B70"/>
    <w:rsid w:val="00B55E96"/>
    <w:rsid w:val="00B7104B"/>
    <w:rsid w:val="00B7396F"/>
    <w:rsid w:val="00B748E6"/>
    <w:rsid w:val="00B7621D"/>
    <w:rsid w:val="00BA3EE1"/>
    <w:rsid w:val="00BA4FEF"/>
    <w:rsid w:val="00BA661F"/>
    <w:rsid w:val="00BA7F47"/>
    <w:rsid w:val="00BB517D"/>
    <w:rsid w:val="00BE065A"/>
    <w:rsid w:val="00BF0B7C"/>
    <w:rsid w:val="00BF52DC"/>
    <w:rsid w:val="00BF631E"/>
    <w:rsid w:val="00BF6BCE"/>
    <w:rsid w:val="00C00939"/>
    <w:rsid w:val="00C01159"/>
    <w:rsid w:val="00C019C2"/>
    <w:rsid w:val="00C03FF6"/>
    <w:rsid w:val="00C07BD0"/>
    <w:rsid w:val="00C16950"/>
    <w:rsid w:val="00C23025"/>
    <w:rsid w:val="00C246DA"/>
    <w:rsid w:val="00C42442"/>
    <w:rsid w:val="00C5040B"/>
    <w:rsid w:val="00C52110"/>
    <w:rsid w:val="00C5541E"/>
    <w:rsid w:val="00C6124D"/>
    <w:rsid w:val="00C61F1C"/>
    <w:rsid w:val="00C73BC0"/>
    <w:rsid w:val="00C80763"/>
    <w:rsid w:val="00C815EE"/>
    <w:rsid w:val="00C81B59"/>
    <w:rsid w:val="00C82B40"/>
    <w:rsid w:val="00C83584"/>
    <w:rsid w:val="00C836EE"/>
    <w:rsid w:val="00C8750F"/>
    <w:rsid w:val="00C87DD1"/>
    <w:rsid w:val="00C87E4E"/>
    <w:rsid w:val="00C960CE"/>
    <w:rsid w:val="00CA2391"/>
    <w:rsid w:val="00CA3B9E"/>
    <w:rsid w:val="00CA4A90"/>
    <w:rsid w:val="00CB236F"/>
    <w:rsid w:val="00CB7AF7"/>
    <w:rsid w:val="00CC3932"/>
    <w:rsid w:val="00CC4A0B"/>
    <w:rsid w:val="00CC5003"/>
    <w:rsid w:val="00CC6C02"/>
    <w:rsid w:val="00CD05CF"/>
    <w:rsid w:val="00CD3079"/>
    <w:rsid w:val="00CD3A5A"/>
    <w:rsid w:val="00CE4A5C"/>
    <w:rsid w:val="00CF015E"/>
    <w:rsid w:val="00CF2A70"/>
    <w:rsid w:val="00D0378E"/>
    <w:rsid w:val="00D04888"/>
    <w:rsid w:val="00D102F5"/>
    <w:rsid w:val="00D10F4A"/>
    <w:rsid w:val="00D11330"/>
    <w:rsid w:val="00D115E7"/>
    <w:rsid w:val="00D11F70"/>
    <w:rsid w:val="00D13757"/>
    <w:rsid w:val="00D14870"/>
    <w:rsid w:val="00D17885"/>
    <w:rsid w:val="00D20675"/>
    <w:rsid w:val="00D222AA"/>
    <w:rsid w:val="00D22B88"/>
    <w:rsid w:val="00D23B3A"/>
    <w:rsid w:val="00D25535"/>
    <w:rsid w:val="00D2583F"/>
    <w:rsid w:val="00D26C42"/>
    <w:rsid w:val="00D30E7E"/>
    <w:rsid w:val="00D33286"/>
    <w:rsid w:val="00D57267"/>
    <w:rsid w:val="00D60110"/>
    <w:rsid w:val="00D60FD0"/>
    <w:rsid w:val="00D620B4"/>
    <w:rsid w:val="00D62752"/>
    <w:rsid w:val="00D6362A"/>
    <w:rsid w:val="00D6662D"/>
    <w:rsid w:val="00D744D0"/>
    <w:rsid w:val="00D818F2"/>
    <w:rsid w:val="00D81918"/>
    <w:rsid w:val="00D8260E"/>
    <w:rsid w:val="00D83E8F"/>
    <w:rsid w:val="00D900B0"/>
    <w:rsid w:val="00D91BF8"/>
    <w:rsid w:val="00D93200"/>
    <w:rsid w:val="00D93E65"/>
    <w:rsid w:val="00DA1F7F"/>
    <w:rsid w:val="00DA3100"/>
    <w:rsid w:val="00DB0A9C"/>
    <w:rsid w:val="00DB2A9F"/>
    <w:rsid w:val="00DB4B10"/>
    <w:rsid w:val="00DB6893"/>
    <w:rsid w:val="00DC6182"/>
    <w:rsid w:val="00DC6580"/>
    <w:rsid w:val="00DD2ED2"/>
    <w:rsid w:val="00DE133D"/>
    <w:rsid w:val="00DE2604"/>
    <w:rsid w:val="00DE3995"/>
    <w:rsid w:val="00DE6AA3"/>
    <w:rsid w:val="00DF1CB2"/>
    <w:rsid w:val="00DF539C"/>
    <w:rsid w:val="00E03DAF"/>
    <w:rsid w:val="00E05CBD"/>
    <w:rsid w:val="00E07FCB"/>
    <w:rsid w:val="00E14EB3"/>
    <w:rsid w:val="00E1622C"/>
    <w:rsid w:val="00E173D4"/>
    <w:rsid w:val="00E303B9"/>
    <w:rsid w:val="00E31073"/>
    <w:rsid w:val="00E361B6"/>
    <w:rsid w:val="00E44FBF"/>
    <w:rsid w:val="00E45105"/>
    <w:rsid w:val="00E518BA"/>
    <w:rsid w:val="00E51C0F"/>
    <w:rsid w:val="00E55C31"/>
    <w:rsid w:val="00E55D96"/>
    <w:rsid w:val="00E629B4"/>
    <w:rsid w:val="00E6643E"/>
    <w:rsid w:val="00E67B33"/>
    <w:rsid w:val="00E81267"/>
    <w:rsid w:val="00E85DEE"/>
    <w:rsid w:val="00E92D84"/>
    <w:rsid w:val="00E97037"/>
    <w:rsid w:val="00EA6CCB"/>
    <w:rsid w:val="00EB0B91"/>
    <w:rsid w:val="00EB42C7"/>
    <w:rsid w:val="00EB6647"/>
    <w:rsid w:val="00EB69F6"/>
    <w:rsid w:val="00EB7435"/>
    <w:rsid w:val="00EC21A7"/>
    <w:rsid w:val="00EC364F"/>
    <w:rsid w:val="00EC49EC"/>
    <w:rsid w:val="00EC4CE7"/>
    <w:rsid w:val="00EC5BA1"/>
    <w:rsid w:val="00ED7631"/>
    <w:rsid w:val="00EE6F6D"/>
    <w:rsid w:val="00EE72BC"/>
    <w:rsid w:val="00EE7919"/>
    <w:rsid w:val="00EF4BD6"/>
    <w:rsid w:val="00F013D7"/>
    <w:rsid w:val="00F02307"/>
    <w:rsid w:val="00F0419C"/>
    <w:rsid w:val="00F1090C"/>
    <w:rsid w:val="00F130F2"/>
    <w:rsid w:val="00F16529"/>
    <w:rsid w:val="00F16569"/>
    <w:rsid w:val="00F21994"/>
    <w:rsid w:val="00F226F1"/>
    <w:rsid w:val="00F2359A"/>
    <w:rsid w:val="00F2593B"/>
    <w:rsid w:val="00F27ACC"/>
    <w:rsid w:val="00F31236"/>
    <w:rsid w:val="00F32B6B"/>
    <w:rsid w:val="00F33219"/>
    <w:rsid w:val="00F33906"/>
    <w:rsid w:val="00F350F4"/>
    <w:rsid w:val="00F371FF"/>
    <w:rsid w:val="00F444A2"/>
    <w:rsid w:val="00F45C68"/>
    <w:rsid w:val="00F53182"/>
    <w:rsid w:val="00F53D0E"/>
    <w:rsid w:val="00F53DCE"/>
    <w:rsid w:val="00F577EB"/>
    <w:rsid w:val="00F57CE8"/>
    <w:rsid w:val="00F60352"/>
    <w:rsid w:val="00F61DD5"/>
    <w:rsid w:val="00F61FB4"/>
    <w:rsid w:val="00F705E1"/>
    <w:rsid w:val="00F71AFD"/>
    <w:rsid w:val="00F720DA"/>
    <w:rsid w:val="00F7755C"/>
    <w:rsid w:val="00F8156F"/>
    <w:rsid w:val="00F858A7"/>
    <w:rsid w:val="00F863BB"/>
    <w:rsid w:val="00F86581"/>
    <w:rsid w:val="00F870B2"/>
    <w:rsid w:val="00F871CA"/>
    <w:rsid w:val="00F9188D"/>
    <w:rsid w:val="00F9213A"/>
    <w:rsid w:val="00F97518"/>
    <w:rsid w:val="00FA1F91"/>
    <w:rsid w:val="00FA5FC8"/>
    <w:rsid w:val="00FA6575"/>
    <w:rsid w:val="00FB0192"/>
    <w:rsid w:val="00FB3B74"/>
    <w:rsid w:val="00FC02E5"/>
    <w:rsid w:val="00FC1EF5"/>
    <w:rsid w:val="00FC434E"/>
    <w:rsid w:val="00FC670D"/>
    <w:rsid w:val="00FD502F"/>
    <w:rsid w:val="00FD7EC3"/>
    <w:rsid w:val="00FE3094"/>
    <w:rsid w:val="00FE680F"/>
    <w:rsid w:val="00FF0C11"/>
    <w:rsid w:val="00FF308E"/>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Katie Cooper</cp:lastModifiedBy>
  <cp:revision>2</cp:revision>
  <cp:lastPrinted>2025-01-12T15:09:00Z</cp:lastPrinted>
  <dcterms:created xsi:type="dcterms:W3CDTF">2025-01-27T14:59:00Z</dcterms:created>
  <dcterms:modified xsi:type="dcterms:W3CDTF">2025-01-27T14:59:00Z</dcterms:modified>
</cp:coreProperties>
</file>